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1291" w:type="dxa"/>
        <w:tblInd w:w="-275" w:type="dxa"/>
        <w:tblLook w:val="04A0" w:firstRow="1" w:lastRow="0" w:firstColumn="1" w:lastColumn="0" w:noHBand="0" w:noVBand="1"/>
      </w:tblPr>
      <w:tblGrid>
        <w:gridCol w:w="2070"/>
        <w:gridCol w:w="1440"/>
        <w:gridCol w:w="1800"/>
        <w:gridCol w:w="720"/>
        <w:gridCol w:w="5261"/>
      </w:tblGrid>
      <w:tr w:rsidR="00FB059F" w:rsidRPr="00FB059F" w14:paraId="6D59AB88" w14:textId="77777777" w:rsidTr="002733C0">
        <w:tc>
          <w:tcPr>
            <w:tcW w:w="11291" w:type="dxa"/>
            <w:gridSpan w:val="5"/>
            <w:shd w:val="clear" w:color="auto" w:fill="353535" w:themeFill="text2" w:themeFillShade="80"/>
          </w:tcPr>
          <w:p w14:paraId="031C3CEB" w14:textId="77777777" w:rsidR="002A48E2" w:rsidRPr="00CE4514" w:rsidRDefault="002A48E2" w:rsidP="00A36FD6">
            <w:pPr>
              <w:pStyle w:val="Heading1"/>
              <w:spacing w:before="60" w:after="60"/>
              <w:outlineLvl w:val="0"/>
              <w:rPr>
                <w:rFonts w:ascii="Tele-GroteskUlt" w:hAnsi="Tele-GroteskUlt" w:cs="Arial"/>
                <w:b w:val="0"/>
                <w:szCs w:val="28"/>
              </w:rPr>
            </w:pPr>
            <w:r w:rsidRPr="00CE4514">
              <w:rPr>
                <w:rFonts w:ascii="Tele-GroteskUlt" w:hAnsi="Tele-GroteskUlt" w:cs="Arial"/>
                <w:b w:val="0"/>
                <w:szCs w:val="28"/>
              </w:rPr>
              <w:t xml:space="preserve">Training Plan Summary </w:t>
            </w:r>
            <w:r w:rsidR="00A36FD6" w:rsidRPr="00CE4514">
              <w:rPr>
                <w:rFonts w:ascii="Tele-GroteskUlt" w:hAnsi="Tele-GroteskUlt" w:cs="Arial"/>
                <w:b w:val="0"/>
                <w:szCs w:val="28"/>
              </w:rPr>
              <w:t xml:space="preserve">  </w:t>
            </w:r>
          </w:p>
        </w:tc>
      </w:tr>
      <w:tr w:rsidR="00FB059F" w:rsidRPr="0087544B" w14:paraId="02117F86" w14:textId="77777777" w:rsidTr="002733C0">
        <w:tc>
          <w:tcPr>
            <w:tcW w:w="2070" w:type="dxa"/>
          </w:tcPr>
          <w:p w14:paraId="24166809" w14:textId="43387660" w:rsidR="002A48E2" w:rsidRPr="00EE74A7" w:rsidRDefault="001B21F1" w:rsidP="000D64E8">
            <w:pPr>
              <w:pStyle w:val="Heading2"/>
              <w:outlineLvl w:val="1"/>
              <w:rPr>
                <w:rFonts w:ascii="TeleGrotesk Next" w:hAnsi="TeleGrotesk Next" w:cs="TeleGrotesk Next"/>
                <w:b w:val="0"/>
                <w:sz w:val="22"/>
                <w:szCs w:val="22"/>
              </w:rPr>
            </w:pPr>
            <w:r w:rsidRPr="00EE74A7">
              <w:rPr>
                <w:rFonts w:ascii="TeleGrotesk Next" w:hAnsi="TeleGrotesk Next" w:cs="TeleGrotesk Next"/>
                <w:b w:val="0"/>
                <w:sz w:val="22"/>
                <w:szCs w:val="22"/>
              </w:rPr>
              <w:t xml:space="preserve">Overview </w:t>
            </w:r>
            <w:r w:rsidR="00CE4514" w:rsidRPr="00EE74A7">
              <w:rPr>
                <w:rFonts w:ascii="TeleGrotesk Next" w:hAnsi="TeleGrotesk Next" w:cs="TeleGrotesk Next"/>
                <w:b w:val="0"/>
                <w:sz w:val="22"/>
                <w:szCs w:val="22"/>
              </w:rPr>
              <w:t xml:space="preserve">&amp; </w:t>
            </w:r>
            <w:r w:rsidR="00775236" w:rsidRPr="00EE74A7">
              <w:rPr>
                <w:rFonts w:ascii="TeleGrotesk Next" w:hAnsi="TeleGrotesk Next" w:cs="TeleGrotesk Next"/>
                <w:b w:val="0"/>
                <w:sz w:val="22"/>
                <w:szCs w:val="22"/>
              </w:rPr>
              <w:t xml:space="preserve">Business </w:t>
            </w:r>
            <w:r w:rsidR="002A48E2" w:rsidRPr="00EE74A7">
              <w:rPr>
                <w:rFonts w:ascii="TeleGrotesk Next" w:hAnsi="TeleGrotesk Next" w:cs="TeleGrotesk Next"/>
                <w:b w:val="0"/>
                <w:sz w:val="22"/>
                <w:szCs w:val="22"/>
              </w:rPr>
              <w:t xml:space="preserve">Objectives </w:t>
            </w:r>
          </w:p>
        </w:tc>
        <w:tc>
          <w:tcPr>
            <w:tcW w:w="9221" w:type="dxa"/>
            <w:gridSpan w:val="4"/>
          </w:tcPr>
          <w:p w14:paraId="72235522" w14:textId="638E5BBA" w:rsidR="00D42BED" w:rsidRPr="00EE74A7" w:rsidRDefault="007B6E2C" w:rsidP="00420384">
            <w:pPr>
              <w:tabs>
                <w:tab w:val="clear" w:pos="4539"/>
              </w:tabs>
              <w:spacing w:before="0"/>
              <w:textAlignment w:val="center"/>
              <w:rPr>
                <w:rFonts w:ascii="TeleGrotesk Next" w:hAnsi="TeleGrotesk Next" w:cs="TeleGrotesk Next"/>
                <w:sz w:val="22"/>
                <w:szCs w:val="22"/>
              </w:rPr>
            </w:pPr>
            <w:r>
              <w:rPr>
                <w:rFonts w:ascii="TeleGrotesk Next" w:hAnsi="TeleGrotesk Next" w:cs="TeleGrotesk Next"/>
                <w:sz w:val="22"/>
                <w:szCs w:val="22"/>
              </w:rPr>
              <w:t xml:space="preserve">Provide </w:t>
            </w:r>
            <w:r w:rsidR="009A0E8F">
              <w:rPr>
                <w:rFonts w:ascii="TeleGrotesk Next" w:hAnsi="TeleGrotesk Next" w:cs="TeleGrotesk Next"/>
                <w:sz w:val="22"/>
                <w:szCs w:val="22"/>
              </w:rPr>
              <w:t xml:space="preserve">a </w:t>
            </w:r>
            <w:r>
              <w:rPr>
                <w:rFonts w:ascii="TeleGrotesk Next" w:hAnsi="TeleGrotesk Next" w:cs="TeleGrotesk Next"/>
                <w:sz w:val="22"/>
                <w:szCs w:val="22"/>
              </w:rPr>
              <w:t>training</w:t>
            </w:r>
            <w:r w:rsidR="009A0E8F">
              <w:rPr>
                <w:rFonts w:ascii="TeleGrotesk Next" w:hAnsi="TeleGrotesk Next" w:cs="TeleGrotesk Next"/>
                <w:sz w:val="22"/>
                <w:szCs w:val="22"/>
              </w:rPr>
              <w:t xml:space="preserve"> workshop that </w:t>
            </w:r>
            <w:proofErr w:type="spellStart"/>
            <w:r w:rsidR="009A0E8F">
              <w:rPr>
                <w:rFonts w:ascii="TeleGrotesk Next" w:hAnsi="TeleGrotesk Next" w:cs="TeleGrotesk Next"/>
                <w:sz w:val="22"/>
                <w:szCs w:val="22"/>
              </w:rPr>
              <w:t>redips</w:t>
            </w:r>
            <w:proofErr w:type="spellEnd"/>
            <w:r w:rsidR="009A0E8F">
              <w:rPr>
                <w:rFonts w:ascii="TeleGrotesk Next" w:hAnsi="TeleGrotesk Next" w:cs="TeleGrotesk Next"/>
                <w:sz w:val="22"/>
                <w:szCs w:val="22"/>
              </w:rPr>
              <w:t xml:space="preserve"> on personalized offers and follows through with dedicated focuses on 3 major opportunities to improve sales:</w:t>
            </w:r>
          </w:p>
          <w:p w14:paraId="78508B27" w14:textId="01931D65" w:rsidR="009A0E8F" w:rsidRPr="009A0E8F" w:rsidRDefault="009A0E8F" w:rsidP="009A0E8F">
            <w:pPr>
              <w:tabs>
                <w:tab w:val="clear" w:pos="4539"/>
              </w:tabs>
              <w:spacing w:before="0"/>
              <w:textAlignment w:val="center"/>
              <w:rPr>
                <w:rFonts w:ascii="TeleGrotesk Next" w:hAnsi="TeleGrotesk Next" w:cs="TeleGrotesk Next"/>
                <w:sz w:val="22"/>
                <w:szCs w:val="22"/>
              </w:rPr>
            </w:pPr>
          </w:p>
          <w:p w14:paraId="56835260" w14:textId="45D0DA39" w:rsidR="006847C3" w:rsidRDefault="00395C91" w:rsidP="00395C91">
            <w:pPr>
              <w:pStyle w:val="ListParagraph"/>
              <w:numPr>
                <w:ilvl w:val="0"/>
                <w:numId w:val="7"/>
              </w:numPr>
              <w:tabs>
                <w:tab w:val="clear" w:pos="4539"/>
              </w:tabs>
              <w:spacing w:before="0"/>
              <w:textAlignment w:val="center"/>
              <w:rPr>
                <w:rFonts w:ascii="TeleGrotesk Next" w:hAnsi="TeleGrotesk Next" w:cs="TeleGrotesk Next"/>
                <w:sz w:val="22"/>
                <w:szCs w:val="22"/>
              </w:rPr>
            </w:pPr>
            <w:r>
              <w:rPr>
                <w:rFonts w:ascii="TeleGrotesk Next" w:hAnsi="TeleGrotesk Next" w:cs="TeleGrotesk Next"/>
                <w:sz w:val="22"/>
                <w:szCs w:val="22"/>
              </w:rPr>
              <w:t>Offering accessories and protection with orders</w:t>
            </w:r>
          </w:p>
          <w:p w14:paraId="03C7CD38" w14:textId="3C774DA7" w:rsidR="00395C91" w:rsidRDefault="00395C91" w:rsidP="00395C91">
            <w:pPr>
              <w:pStyle w:val="ListParagraph"/>
              <w:numPr>
                <w:ilvl w:val="0"/>
                <w:numId w:val="7"/>
              </w:numPr>
              <w:tabs>
                <w:tab w:val="clear" w:pos="4539"/>
              </w:tabs>
              <w:spacing w:before="0"/>
              <w:textAlignment w:val="center"/>
              <w:rPr>
                <w:rFonts w:ascii="TeleGrotesk Next" w:hAnsi="TeleGrotesk Next" w:cs="TeleGrotesk Next"/>
                <w:sz w:val="22"/>
                <w:szCs w:val="22"/>
              </w:rPr>
            </w:pPr>
            <w:r>
              <w:rPr>
                <w:rFonts w:ascii="TeleGrotesk Next" w:hAnsi="TeleGrotesk Next" w:cs="TeleGrotesk Next"/>
                <w:sz w:val="22"/>
                <w:szCs w:val="22"/>
              </w:rPr>
              <w:t>Overcoming hesitations</w:t>
            </w:r>
          </w:p>
          <w:p w14:paraId="47EAE066" w14:textId="065FA5FB" w:rsidR="00395C91" w:rsidRDefault="00395C91" w:rsidP="00395C91">
            <w:pPr>
              <w:pStyle w:val="ListParagraph"/>
              <w:numPr>
                <w:ilvl w:val="0"/>
                <w:numId w:val="7"/>
              </w:numPr>
              <w:tabs>
                <w:tab w:val="clear" w:pos="4539"/>
              </w:tabs>
              <w:spacing w:before="0"/>
              <w:textAlignment w:val="center"/>
              <w:rPr>
                <w:rFonts w:ascii="TeleGrotesk Next" w:hAnsi="TeleGrotesk Next" w:cs="TeleGrotesk Next"/>
                <w:sz w:val="22"/>
                <w:szCs w:val="22"/>
              </w:rPr>
            </w:pPr>
            <w:r>
              <w:rPr>
                <w:rFonts w:ascii="TeleGrotesk Next" w:hAnsi="TeleGrotesk Next" w:cs="TeleGrotesk Next"/>
                <w:sz w:val="22"/>
                <w:szCs w:val="22"/>
              </w:rPr>
              <w:t>Onboarding the customer</w:t>
            </w:r>
          </w:p>
          <w:p w14:paraId="0AA1F3C5" w14:textId="29E95DD5" w:rsidR="00E859F5" w:rsidRPr="006B7045" w:rsidRDefault="00E859F5" w:rsidP="00395C91">
            <w:pPr>
              <w:pStyle w:val="ListParagraph"/>
              <w:tabs>
                <w:tab w:val="clear" w:pos="4539"/>
              </w:tabs>
              <w:spacing w:before="0"/>
              <w:ind w:left="360"/>
              <w:textAlignment w:val="center"/>
              <w:rPr>
                <w:rFonts w:ascii="TeleGrotesk Next" w:hAnsi="TeleGrotesk Next" w:cs="TeleGrotesk Next"/>
                <w:sz w:val="22"/>
                <w:szCs w:val="22"/>
              </w:rPr>
            </w:pPr>
          </w:p>
        </w:tc>
      </w:tr>
      <w:tr w:rsidR="0059613B" w:rsidRPr="0087544B" w14:paraId="02883954" w14:textId="77777777" w:rsidTr="008D7002">
        <w:trPr>
          <w:trHeight w:val="458"/>
        </w:trPr>
        <w:tc>
          <w:tcPr>
            <w:tcW w:w="2070" w:type="dxa"/>
          </w:tcPr>
          <w:p w14:paraId="7455D892" w14:textId="77777777" w:rsidR="0059613B" w:rsidRPr="00EE74A7" w:rsidRDefault="0059613B" w:rsidP="000D64E8">
            <w:pPr>
              <w:pStyle w:val="Heading2"/>
              <w:outlineLvl w:val="1"/>
              <w:rPr>
                <w:rFonts w:ascii="TeleGrotesk Next" w:hAnsi="TeleGrotesk Next" w:cs="TeleGrotesk Next"/>
                <w:b w:val="0"/>
                <w:sz w:val="22"/>
                <w:szCs w:val="22"/>
              </w:rPr>
            </w:pPr>
            <w:r w:rsidRPr="00EE74A7">
              <w:rPr>
                <w:rFonts w:ascii="TeleGrotesk Next" w:hAnsi="TeleGrotesk Next" w:cs="TeleGrotesk Next"/>
                <w:b w:val="0"/>
                <w:sz w:val="22"/>
                <w:szCs w:val="22"/>
              </w:rPr>
              <w:t xml:space="preserve">Dark Project </w:t>
            </w:r>
          </w:p>
        </w:tc>
        <w:tc>
          <w:tcPr>
            <w:tcW w:w="1440" w:type="dxa"/>
          </w:tcPr>
          <w:p w14:paraId="3CDDBD25" w14:textId="7FA89228" w:rsidR="0059613B" w:rsidRPr="00EE74A7" w:rsidRDefault="00BF4787" w:rsidP="000D64E8">
            <w:pPr>
              <w:tabs>
                <w:tab w:val="clear" w:pos="4539"/>
                <w:tab w:val="left" w:pos="2052"/>
              </w:tabs>
              <w:rPr>
                <w:rFonts w:ascii="TeleGrotesk Next" w:hAnsi="TeleGrotesk Next" w:cs="TeleGrotesk Next"/>
                <w:sz w:val="22"/>
                <w:szCs w:val="22"/>
              </w:rPr>
            </w:pPr>
            <w:sdt>
              <w:sdtPr>
                <w:rPr>
                  <w:rFonts w:ascii="TeleGrotesk Next" w:hAnsi="TeleGrotesk Next" w:cs="TeleGrotesk Next"/>
                  <w:sz w:val="22"/>
                  <w:szCs w:val="22"/>
                </w:rPr>
                <w:id w:val="-1887715050"/>
                <w14:checkbox>
                  <w14:checked w14:val="0"/>
                  <w14:checkedState w14:val="2612" w14:font="MS Gothic"/>
                  <w14:uncheckedState w14:val="2610" w14:font="MS Gothic"/>
                </w14:checkbox>
              </w:sdtPr>
              <w:sdtEndPr/>
              <w:sdtContent>
                <w:r w:rsidR="00C8365A" w:rsidRPr="00EE74A7">
                  <w:rPr>
                    <w:rFonts w:ascii="Segoe UI Symbol" w:eastAsia="MS Gothic" w:hAnsi="Segoe UI Symbol" w:cs="Segoe UI Symbol"/>
                    <w:sz w:val="22"/>
                    <w:szCs w:val="22"/>
                  </w:rPr>
                  <w:t>☐</w:t>
                </w:r>
              </w:sdtContent>
            </w:sdt>
            <w:r w:rsidR="0059613B" w:rsidRPr="00EE74A7">
              <w:rPr>
                <w:rFonts w:ascii="TeleGrotesk Next" w:hAnsi="TeleGrotesk Next" w:cs="TeleGrotesk Next"/>
                <w:sz w:val="22"/>
                <w:szCs w:val="22"/>
              </w:rPr>
              <w:t xml:space="preserve">Yes     </w:t>
            </w:r>
            <w:sdt>
              <w:sdtPr>
                <w:rPr>
                  <w:rFonts w:ascii="TeleGrotesk Next" w:hAnsi="TeleGrotesk Next" w:cs="TeleGrotesk Next"/>
                  <w:sz w:val="22"/>
                  <w:szCs w:val="22"/>
                </w:rPr>
                <w:id w:val="-1001967958"/>
                <w14:checkbox>
                  <w14:checked w14:val="1"/>
                  <w14:checkedState w14:val="2612" w14:font="MS Gothic"/>
                  <w14:uncheckedState w14:val="2610" w14:font="MS Gothic"/>
                </w14:checkbox>
              </w:sdtPr>
              <w:sdtEndPr/>
              <w:sdtContent>
                <w:r w:rsidR="00642D0B" w:rsidRPr="00EE74A7">
                  <w:rPr>
                    <w:rFonts w:ascii="Segoe UI Symbol" w:eastAsia="MS Gothic" w:hAnsi="Segoe UI Symbol" w:cs="Segoe UI Symbol"/>
                    <w:sz w:val="22"/>
                    <w:szCs w:val="22"/>
                  </w:rPr>
                  <w:t>☒</w:t>
                </w:r>
              </w:sdtContent>
            </w:sdt>
            <w:r w:rsidR="0059613B" w:rsidRPr="00EE74A7">
              <w:rPr>
                <w:rFonts w:ascii="TeleGrotesk Next" w:hAnsi="TeleGrotesk Next" w:cs="TeleGrotesk Next"/>
                <w:sz w:val="22"/>
                <w:szCs w:val="22"/>
              </w:rPr>
              <w:t>No</w:t>
            </w:r>
          </w:p>
        </w:tc>
        <w:tc>
          <w:tcPr>
            <w:tcW w:w="1800" w:type="dxa"/>
            <w:shd w:val="pct15" w:color="auto" w:fill="auto"/>
          </w:tcPr>
          <w:p w14:paraId="3D390B34" w14:textId="68CA5712" w:rsidR="0059613B" w:rsidRPr="00EE74A7" w:rsidRDefault="0059613B" w:rsidP="000D64E8">
            <w:pPr>
              <w:tabs>
                <w:tab w:val="clear" w:pos="4539"/>
                <w:tab w:val="left" w:pos="2052"/>
              </w:tabs>
              <w:rPr>
                <w:rFonts w:ascii="TeleGrotesk Next" w:hAnsi="TeleGrotesk Next" w:cs="TeleGrotesk Next"/>
                <w:sz w:val="22"/>
                <w:szCs w:val="22"/>
              </w:rPr>
            </w:pPr>
            <w:r w:rsidRPr="00EE74A7">
              <w:rPr>
                <w:rFonts w:ascii="TeleGrotesk Next" w:hAnsi="TeleGrotesk Next" w:cs="TeleGrotesk Next"/>
                <w:sz w:val="22"/>
                <w:szCs w:val="22"/>
              </w:rPr>
              <w:t>Project SharePoint</w:t>
            </w:r>
          </w:p>
        </w:tc>
        <w:tc>
          <w:tcPr>
            <w:tcW w:w="5981" w:type="dxa"/>
            <w:gridSpan w:val="2"/>
          </w:tcPr>
          <w:p w14:paraId="1C624F48" w14:textId="4895D8F5" w:rsidR="0059613B" w:rsidRPr="00EE74A7" w:rsidRDefault="0059613B" w:rsidP="00C8365A">
            <w:pPr>
              <w:tabs>
                <w:tab w:val="clear" w:pos="4539"/>
                <w:tab w:val="left" w:pos="2052"/>
              </w:tabs>
              <w:rPr>
                <w:rFonts w:ascii="TeleGrotesk Next" w:hAnsi="TeleGrotesk Next" w:cs="TeleGrotesk Next"/>
                <w:sz w:val="22"/>
                <w:szCs w:val="22"/>
              </w:rPr>
            </w:pPr>
          </w:p>
        </w:tc>
      </w:tr>
      <w:tr w:rsidR="002A48E2" w:rsidRPr="0087544B" w14:paraId="74EF2D49" w14:textId="77777777" w:rsidTr="002733C0">
        <w:trPr>
          <w:trHeight w:val="521"/>
        </w:trPr>
        <w:tc>
          <w:tcPr>
            <w:tcW w:w="2070" w:type="dxa"/>
          </w:tcPr>
          <w:p w14:paraId="3F0BF986" w14:textId="77777777" w:rsidR="002A48E2" w:rsidRPr="00EE74A7" w:rsidRDefault="002A48E2" w:rsidP="000D64E8">
            <w:pPr>
              <w:pStyle w:val="Heading2"/>
              <w:outlineLvl w:val="1"/>
              <w:rPr>
                <w:rFonts w:ascii="TeleGrotesk Next" w:hAnsi="TeleGrotesk Next" w:cs="TeleGrotesk Next"/>
                <w:b w:val="0"/>
                <w:sz w:val="22"/>
                <w:szCs w:val="22"/>
              </w:rPr>
            </w:pPr>
            <w:r w:rsidRPr="00EE74A7">
              <w:rPr>
                <w:rFonts w:ascii="TeleGrotesk Next" w:hAnsi="TeleGrotesk Next" w:cs="TeleGrotesk Next"/>
                <w:b w:val="0"/>
                <w:sz w:val="22"/>
                <w:szCs w:val="22"/>
              </w:rPr>
              <w:t xml:space="preserve">Business Metrics </w:t>
            </w:r>
          </w:p>
        </w:tc>
        <w:tc>
          <w:tcPr>
            <w:tcW w:w="9221" w:type="dxa"/>
            <w:gridSpan w:val="4"/>
          </w:tcPr>
          <w:p w14:paraId="49705163" w14:textId="5A826E19" w:rsidR="002A48E2" w:rsidRPr="00EE74A7" w:rsidRDefault="0081024A" w:rsidP="000D64E8">
            <w:pPr>
              <w:rPr>
                <w:rFonts w:ascii="TeleGrotesk Next" w:hAnsi="TeleGrotesk Next" w:cs="TeleGrotesk Next"/>
                <w:sz w:val="22"/>
                <w:szCs w:val="22"/>
              </w:rPr>
            </w:pPr>
            <w:r>
              <w:rPr>
                <w:rFonts w:ascii="TeleGrotesk Next" w:hAnsi="TeleGrotesk Next" w:cs="TeleGrotesk Next"/>
                <w:sz w:val="22"/>
                <w:szCs w:val="22"/>
              </w:rPr>
              <w:t>Increased Revenue, reduce callbacks and customer effort-FCR, reduce cancellations, improve NPS</w:t>
            </w:r>
            <w:r w:rsidR="00E250A9">
              <w:rPr>
                <w:rFonts w:ascii="TeleGrotesk Next" w:hAnsi="TeleGrotesk Next" w:cs="TeleGrotesk Next"/>
                <w:sz w:val="22"/>
                <w:szCs w:val="22"/>
              </w:rPr>
              <w:t>, reduce call times</w:t>
            </w:r>
          </w:p>
        </w:tc>
      </w:tr>
      <w:tr w:rsidR="00FB059F" w:rsidRPr="0087544B" w14:paraId="28B8A83C" w14:textId="77777777" w:rsidTr="002733C0">
        <w:tc>
          <w:tcPr>
            <w:tcW w:w="2070" w:type="dxa"/>
          </w:tcPr>
          <w:p w14:paraId="16A9400F" w14:textId="77777777" w:rsidR="00AE286D" w:rsidRPr="00EE74A7" w:rsidRDefault="00AE286D" w:rsidP="000D64E8">
            <w:pPr>
              <w:pStyle w:val="Heading2"/>
              <w:outlineLvl w:val="1"/>
              <w:rPr>
                <w:rFonts w:ascii="TeleGrotesk Next" w:hAnsi="TeleGrotesk Next" w:cs="TeleGrotesk Next"/>
                <w:b w:val="0"/>
                <w:sz w:val="22"/>
                <w:szCs w:val="22"/>
              </w:rPr>
            </w:pPr>
            <w:r w:rsidRPr="00EE74A7">
              <w:rPr>
                <w:rFonts w:ascii="TeleGrotesk Next" w:hAnsi="TeleGrotesk Next" w:cs="TeleGrotesk Next"/>
                <w:b w:val="0"/>
                <w:sz w:val="22"/>
                <w:szCs w:val="22"/>
              </w:rPr>
              <w:t xml:space="preserve">Audience </w:t>
            </w:r>
          </w:p>
        </w:tc>
        <w:tc>
          <w:tcPr>
            <w:tcW w:w="9221" w:type="dxa"/>
            <w:gridSpan w:val="4"/>
          </w:tcPr>
          <w:p w14:paraId="760B408F" w14:textId="032C9A89" w:rsidR="00E459B6" w:rsidRPr="00EE74A7" w:rsidRDefault="0081024A" w:rsidP="000D64E8">
            <w:pPr>
              <w:rPr>
                <w:rFonts w:ascii="TeleGrotesk Next" w:hAnsi="TeleGrotesk Next" w:cs="TeleGrotesk Next"/>
                <w:sz w:val="22"/>
                <w:szCs w:val="22"/>
              </w:rPr>
            </w:pPr>
            <w:r>
              <w:rPr>
                <w:rFonts w:ascii="TeleGrotesk Next" w:hAnsi="TeleGrotesk Next" w:cs="TeleGrotesk Next"/>
                <w:sz w:val="22"/>
                <w:szCs w:val="22"/>
              </w:rPr>
              <w:t xml:space="preserve">Telesales Experts , with training designed </w:t>
            </w:r>
            <w:proofErr w:type="spellStart"/>
            <w:r>
              <w:rPr>
                <w:rFonts w:ascii="TeleGrotesk Next" w:hAnsi="TeleGrotesk Next" w:cs="TeleGrotesk Next"/>
                <w:sz w:val="22"/>
                <w:szCs w:val="22"/>
              </w:rPr>
              <w:t>ot</w:t>
            </w:r>
            <w:proofErr w:type="spellEnd"/>
            <w:r>
              <w:rPr>
                <w:rFonts w:ascii="TeleGrotesk Next" w:hAnsi="TeleGrotesk Next" w:cs="TeleGrotesk Next"/>
                <w:sz w:val="22"/>
                <w:szCs w:val="22"/>
              </w:rPr>
              <w:t xml:space="preserve"> be flexibly used in multiple LOBs</w:t>
            </w:r>
          </w:p>
        </w:tc>
      </w:tr>
      <w:tr w:rsidR="00BD7817" w:rsidRPr="0087544B" w14:paraId="1E2D2D81" w14:textId="77777777" w:rsidTr="008D7002">
        <w:trPr>
          <w:trHeight w:val="494"/>
        </w:trPr>
        <w:tc>
          <w:tcPr>
            <w:tcW w:w="2070" w:type="dxa"/>
            <w:vMerge w:val="restart"/>
          </w:tcPr>
          <w:p w14:paraId="4FB41253" w14:textId="77777777" w:rsidR="007949AD" w:rsidRPr="00EE74A7" w:rsidRDefault="007949AD" w:rsidP="000D64E8">
            <w:pPr>
              <w:pStyle w:val="Heading2"/>
              <w:outlineLvl w:val="1"/>
              <w:rPr>
                <w:rFonts w:ascii="TeleGrotesk Next" w:hAnsi="TeleGrotesk Next" w:cs="TeleGrotesk Next"/>
                <w:b w:val="0"/>
                <w:sz w:val="22"/>
                <w:szCs w:val="22"/>
              </w:rPr>
            </w:pPr>
            <w:r w:rsidRPr="00EE74A7">
              <w:rPr>
                <w:rFonts w:ascii="TeleGrotesk Next" w:hAnsi="TeleGrotesk Next" w:cs="TeleGrotesk Next"/>
                <w:b w:val="0"/>
                <w:sz w:val="22"/>
                <w:szCs w:val="22"/>
              </w:rPr>
              <w:t xml:space="preserve">Key Dates </w:t>
            </w:r>
          </w:p>
          <w:p w14:paraId="4F1ACA0E" w14:textId="3217A224" w:rsidR="002733C0" w:rsidRPr="00EE74A7" w:rsidRDefault="002733C0" w:rsidP="002733C0">
            <w:pPr>
              <w:rPr>
                <w:rFonts w:ascii="TeleGrotesk Next" w:hAnsi="TeleGrotesk Next" w:cs="TeleGrotesk Next"/>
              </w:rPr>
            </w:pPr>
          </w:p>
        </w:tc>
        <w:tc>
          <w:tcPr>
            <w:tcW w:w="3960" w:type="dxa"/>
            <w:gridSpan w:val="3"/>
            <w:shd w:val="clear" w:color="auto" w:fill="D9D9D9" w:themeFill="background1" w:themeFillShade="D9"/>
          </w:tcPr>
          <w:p w14:paraId="51C66722" w14:textId="07D1C8D8" w:rsidR="007949AD" w:rsidRPr="00EE74A7" w:rsidRDefault="00450B55" w:rsidP="000D64E8">
            <w:pPr>
              <w:pStyle w:val="Heading3"/>
              <w:outlineLvl w:val="2"/>
              <w:rPr>
                <w:rFonts w:ascii="TeleGrotesk Next" w:hAnsi="TeleGrotesk Next" w:cs="TeleGrotesk Next"/>
                <w:sz w:val="22"/>
                <w:szCs w:val="22"/>
              </w:rPr>
            </w:pPr>
            <w:r w:rsidRPr="00EE74A7">
              <w:rPr>
                <w:rFonts w:ascii="TeleGrotesk Next" w:hAnsi="TeleGrotesk Next" w:cs="TeleGrotesk Next"/>
                <w:sz w:val="22"/>
                <w:szCs w:val="22"/>
              </w:rPr>
              <w:t xml:space="preserve">Training </w:t>
            </w:r>
            <w:r w:rsidR="0099502D" w:rsidRPr="00EE74A7">
              <w:rPr>
                <w:rFonts w:ascii="TeleGrotesk Next" w:hAnsi="TeleGrotesk Next" w:cs="TeleGrotesk Next"/>
                <w:sz w:val="22"/>
                <w:szCs w:val="22"/>
              </w:rPr>
              <w:t>Start Date</w:t>
            </w:r>
          </w:p>
        </w:tc>
        <w:tc>
          <w:tcPr>
            <w:tcW w:w="5261" w:type="dxa"/>
            <w:shd w:val="clear" w:color="auto" w:fill="D9D9D9" w:themeFill="background1" w:themeFillShade="D9"/>
          </w:tcPr>
          <w:p w14:paraId="436F5A58" w14:textId="0C5B0D11" w:rsidR="007949AD" w:rsidRPr="00EE74A7" w:rsidRDefault="0081024A" w:rsidP="000D64E8">
            <w:pPr>
              <w:pStyle w:val="Heading3"/>
              <w:outlineLvl w:val="2"/>
              <w:rPr>
                <w:rFonts w:ascii="TeleGrotesk Next" w:hAnsi="TeleGrotesk Next" w:cs="TeleGrotesk Next"/>
                <w:sz w:val="22"/>
                <w:szCs w:val="22"/>
              </w:rPr>
            </w:pPr>
            <w:r>
              <w:rPr>
                <w:rFonts w:ascii="TeleGrotesk Next" w:hAnsi="TeleGrotesk Next" w:cs="TeleGrotesk Next"/>
                <w:sz w:val="22"/>
                <w:szCs w:val="22"/>
              </w:rPr>
              <w:t>Launch</w:t>
            </w:r>
            <w:r w:rsidR="007949AD" w:rsidRPr="00EE74A7">
              <w:rPr>
                <w:rFonts w:ascii="TeleGrotesk Next" w:hAnsi="TeleGrotesk Next" w:cs="TeleGrotesk Next"/>
                <w:sz w:val="22"/>
                <w:szCs w:val="22"/>
              </w:rPr>
              <w:t xml:space="preserve"> Date </w:t>
            </w:r>
          </w:p>
        </w:tc>
      </w:tr>
      <w:tr w:rsidR="007949AD" w:rsidRPr="0087544B" w14:paraId="0D01465A" w14:textId="77777777" w:rsidTr="008D7002">
        <w:trPr>
          <w:trHeight w:val="476"/>
        </w:trPr>
        <w:tc>
          <w:tcPr>
            <w:tcW w:w="2070" w:type="dxa"/>
            <w:vMerge/>
          </w:tcPr>
          <w:p w14:paraId="46376DDA" w14:textId="77777777" w:rsidR="007949AD" w:rsidRPr="00EE74A7" w:rsidRDefault="007949AD" w:rsidP="000D64E8">
            <w:pPr>
              <w:pStyle w:val="Heading2"/>
              <w:outlineLvl w:val="1"/>
              <w:rPr>
                <w:rFonts w:ascii="TeleGrotesk Next" w:hAnsi="TeleGrotesk Next" w:cs="TeleGrotesk Next"/>
                <w:sz w:val="22"/>
                <w:szCs w:val="22"/>
              </w:rPr>
            </w:pPr>
          </w:p>
        </w:tc>
        <w:tc>
          <w:tcPr>
            <w:tcW w:w="3960" w:type="dxa"/>
            <w:gridSpan w:val="3"/>
          </w:tcPr>
          <w:p w14:paraId="577E22AE" w14:textId="183369A2" w:rsidR="00804ACA" w:rsidRPr="00EE74A7" w:rsidRDefault="00544816" w:rsidP="00D25C03">
            <w:pPr>
              <w:rPr>
                <w:rFonts w:ascii="TeleGrotesk Next" w:hAnsi="TeleGrotesk Next" w:cs="TeleGrotesk Next"/>
                <w:sz w:val="22"/>
                <w:szCs w:val="22"/>
              </w:rPr>
            </w:pPr>
            <w:r>
              <w:rPr>
                <w:rFonts w:ascii="TeleGrotesk Next" w:hAnsi="TeleGrotesk Next" w:cs="TeleGrotesk Next"/>
                <w:sz w:val="22"/>
                <w:szCs w:val="22"/>
              </w:rPr>
              <w:t>8/</w:t>
            </w:r>
            <w:r w:rsidR="0081024A">
              <w:rPr>
                <w:rFonts w:ascii="TeleGrotesk Next" w:hAnsi="TeleGrotesk Next" w:cs="TeleGrotesk Next"/>
                <w:sz w:val="22"/>
                <w:szCs w:val="22"/>
              </w:rPr>
              <w:t>24</w:t>
            </w:r>
          </w:p>
        </w:tc>
        <w:tc>
          <w:tcPr>
            <w:tcW w:w="5261" w:type="dxa"/>
          </w:tcPr>
          <w:p w14:paraId="1D0548ED" w14:textId="36B75C8D" w:rsidR="007949AD" w:rsidRPr="00EE74A7" w:rsidRDefault="0081024A" w:rsidP="000D64E8">
            <w:pPr>
              <w:rPr>
                <w:rFonts w:ascii="TeleGrotesk Next" w:hAnsi="TeleGrotesk Next" w:cs="TeleGrotesk Next"/>
                <w:sz w:val="22"/>
                <w:szCs w:val="22"/>
              </w:rPr>
            </w:pPr>
            <w:r>
              <w:rPr>
                <w:rFonts w:ascii="TeleGrotesk Next" w:hAnsi="TeleGrotesk Next" w:cs="TeleGrotesk Next"/>
                <w:sz w:val="22"/>
                <w:szCs w:val="22"/>
              </w:rPr>
              <w:t>TBD- planned before 2021 Iphone Launch</w:t>
            </w:r>
          </w:p>
        </w:tc>
      </w:tr>
    </w:tbl>
    <w:p w14:paraId="35FEDD75" w14:textId="67673C9B" w:rsidR="00457A07" w:rsidRDefault="00457A07" w:rsidP="00CE4514">
      <w:pPr>
        <w:rPr>
          <w:rFonts w:ascii="Arial" w:hAnsi="Arial" w:cs="Arial"/>
          <w:sz w:val="20"/>
          <w:szCs w:val="20"/>
        </w:rPr>
      </w:pPr>
    </w:p>
    <w:tbl>
      <w:tblPr>
        <w:tblStyle w:val="TableGrid"/>
        <w:tblW w:w="11291" w:type="dxa"/>
        <w:tblInd w:w="-275" w:type="dxa"/>
        <w:tblLook w:val="04A0" w:firstRow="1" w:lastRow="0" w:firstColumn="1" w:lastColumn="0" w:noHBand="0" w:noVBand="1"/>
      </w:tblPr>
      <w:tblGrid>
        <w:gridCol w:w="2430"/>
        <w:gridCol w:w="3600"/>
        <w:gridCol w:w="5261"/>
      </w:tblGrid>
      <w:tr w:rsidR="002733C0" w:rsidRPr="0087544B" w14:paraId="553088CC" w14:textId="77777777" w:rsidTr="002733C0">
        <w:tc>
          <w:tcPr>
            <w:tcW w:w="11291" w:type="dxa"/>
            <w:gridSpan w:val="3"/>
            <w:shd w:val="clear" w:color="auto" w:fill="353535" w:themeFill="text2" w:themeFillShade="80"/>
          </w:tcPr>
          <w:p w14:paraId="6CD8D356" w14:textId="77777777" w:rsidR="002733C0" w:rsidRPr="00CE4514" w:rsidRDefault="002733C0" w:rsidP="00D46FA9">
            <w:pPr>
              <w:pStyle w:val="Heading1"/>
              <w:spacing w:before="60" w:after="60"/>
              <w:outlineLvl w:val="0"/>
              <w:rPr>
                <w:rFonts w:ascii="Arial" w:hAnsi="Arial" w:cs="Arial"/>
                <w:szCs w:val="28"/>
              </w:rPr>
            </w:pPr>
            <w:r w:rsidRPr="00CE4514">
              <w:rPr>
                <w:rFonts w:ascii="Tele-GroteskUlt" w:hAnsi="Tele-GroteskUlt" w:cs="Arial"/>
                <w:b w:val="0"/>
                <w:szCs w:val="28"/>
              </w:rPr>
              <w:t xml:space="preserve">Learning Solution </w:t>
            </w:r>
          </w:p>
        </w:tc>
      </w:tr>
      <w:tr w:rsidR="002733C0" w:rsidRPr="0087544B" w14:paraId="05F68543" w14:textId="77777777" w:rsidTr="00976E3D">
        <w:tc>
          <w:tcPr>
            <w:tcW w:w="2430" w:type="dxa"/>
          </w:tcPr>
          <w:p w14:paraId="41FCCC02" w14:textId="77777777" w:rsidR="002733C0" w:rsidRPr="00EE74A7" w:rsidRDefault="002733C0" w:rsidP="00D46FA9">
            <w:pPr>
              <w:pStyle w:val="Heading2"/>
              <w:outlineLvl w:val="1"/>
              <w:rPr>
                <w:rFonts w:ascii="TeleGrotesk Next" w:hAnsi="TeleGrotesk Next" w:cs="TeleGrotesk Next"/>
                <w:b w:val="0"/>
                <w:sz w:val="22"/>
                <w:szCs w:val="22"/>
              </w:rPr>
            </w:pPr>
            <w:r w:rsidRPr="00EE74A7">
              <w:rPr>
                <w:rFonts w:ascii="TeleGrotesk Next" w:hAnsi="TeleGrotesk Next" w:cs="TeleGrotesk Next"/>
                <w:b w:val="0"/>
                <w:sz w:val="22"/>
                <w:szCs w:val="22"/>
              </w:rPr>
              <w:t>Learning Solution</w:t>
            </w:r>
          </w:p>
        </w:tc>
        <w:tc>
          <w:tcPr>
            <w:tcW w:w="8861" w:type="dxa"/>
            <w:gridSpan w:val="2"/>
          </w:tcPr>
          <w:p w14:paraId="7DAFD625" w14:textId="39E81ABE" w:rsidR="005277E2" w:rsidRPr="000532DF" w:rsidRDefault="00652279" w:rsidP="000532DF">
            <w:pPr>
              <w:rPr>
                <w:rFonts w:ascii="TeleGrotesk Next" w:hAnsi="TeleGrotesk Next" w:cs="TeleGrotesk Next"/>
                <w:sz w:val="22"/>
                <w:szCs w:val="22"/>
              </w:rPr>
            </w:pPr>
            <w:proofErr w:type="gramStart"/>
            <w:r w:rsidRPr="000532DF">
              <w:rPr>
                <w:rFonts w:ascii="TeleGrotesk Next" w:hAnsi="TeleGrotesk Next" w:cs="TeleGrotesk Next"/>
                <w:sz w:val="22"/>
                <w:szCs w:val="22"/>
              </w:rPr>
              <w:t>Five</w:t>
            </w:r>
            <w:r w:rsidR="0081024A" w:rsidRPr="000532DF">
              <w:rPr>
                <w:rFonts w:ascii="TeleGrotesk Next" w:hAnsi="TeleGrotesk Next" w:cs="TeleGrotesk Next"/>
                <w:sz w:val="22"/>
                <w:szCs w:val="22"/>
              </w:rPr>
              <w:t xml:space="preserve"> part</w:t>
            </w:r>
            <w:proofErr w:type="gramEnd"/>
            <w:r w:rsidR="00D84A58" w:rsidRPr="000532DF">
              <w:rPr>
                <w:rFonts w:ascii="TeleGrotesk Next" w:hAnsi="TeleGrotesk Next" w:cs="TeleGrotesk Next"/>
                <w:sz w:val="22"/>
                <w:szCs w:val="22"/>
              </w:rPr>
              <w:t xml:space="preserve"> </w:t>
            </w:r>
            <w:r w:rsidRPr="000532DF">
              <w:rPr>
                <w:rFonts w:ascii="TeleGrotesk Next" w:hAnsi="TeleGrotesk Next" w:cs="TeleGrotesk Next"/>
                <w:sz w:val="22"/>
                <w:szCs w:val="22"/>
              </w:rPr>
              <w:t>workshop</w:t>
            </w:r>
            <w:r w:rsidR="00C96FC1" w:rsidRPr="000532DF">
              <w:rPr>
                <w:rFonts w:ascii="TeleGrotesk Next" w:hAnsi="TeleGrotesk Next" w:cs="TeleGrotesk Next"/>
                <w:sz w:val="22"/>
                <w:szCs w:val="22"/>
              </w:rPr>
              <w:t xml:space="preserve"> learning solution:</w:t>
            </w:r>
          </w:p>
          <w:p w14:paraId="55DA89C1" w14:textId="4D346B45" w:rsidR="00C96FC1" w:rsidRDefault="0081024A" w:rsidP="00FE6956">
            <w:pPr>
              <w:pStyle w:val="ListParagraph"/>
              <w:numPr>
                <w:ilvl w:val="0"/>
                <w:numId w:val="5"/>
              </w:numPr>
              <w:rPr>
                <w:rFonts w:ascii="TeleGrotesk Next" w:hAnsi="TeleGrotesk Next" w:cs="TeleGrotesk Next"/>
                <w:sz w:val="22"/>
                <w:szCs w:val="22"/>
              </w:rPr>
            </w:pPr>
            <w:r>
              <w:rPr>
                <w:rFonts w:ascii="TeleGrotesk Next" w:hAnsi="TeleGrotesk Next" w:cs="TeleGrotesk Next"/>
                <w:sz w:val="22"/>
                <w:szCs w:val="22"/>
              </w:rPr>
              <w:t xml:space="preserve">Making </w:t>
            </w:r>
            <w:r w:rsidR="000B5F18">
              <w:rPr>
                <w:rFonts w:ascii="TeleGrotesk Next" w:hAnsi="TeleGrotesk Next" w:cs="TeleGrotesk Next"/>
                <w:sz w:val="22"/>
                <w:szCs w:val="22"/>
              </w:rPr>
              <w:t xml:space="preserve">Personalized </w:t>
            </w:r>
            <w:proofErr w:type="spellStart"/>
            <w:r w:rsidR="000B5F18">
              <w:rPr>
                <w:rFonts w:ascii="TeleGrotesk Next" w:hAnsi="TeleGrotesk Next" w:cs="TeleGrotesk Next"/>
                <w:sz w:val="22"/>
                <w:szCs w:val="22"/>
              </w:rPr>
              <w:t>O</w:t>
            </w:r>
            <w:r>
              <w:rPr>
                <w:rFonts w:ascii="TeleGrotesk Next" w:hAnsi="TeleGrotesk Next" w:cs="TeleGrotesk Next"/>
                <w:sz w:val="22"/>
                <w:szCs w:val="22"/>
              </w:rPr>
              <w:t>ffers</w:t>
            </w:r>
            <w:r w:rsidR="000B5F18">
              <w:rPr>
                <w:rFonts w:ascii="TeleGrotesk Next" w:hAnsi="TeleGrotesk Next" w:cs="TeleGrotesk Next"/>
                <w:sz w:val="22"/>
                <w:szCs w:val="22"/>
              </w:rPr>
              <w:t>:R</w:t>
            </w:r>
            <w:r>
              <w:rPr>
                <w:rFonts w:ascii="TeleGrotesk Next" w:hAnsi="TeleGrotesk Next" w:cs="TeleGrotesk Next"/>
                <w:sz w:val="22"/>
                <w:szCs w:val="22"/>
              </w:rPr>
              <w:t>evisit</w:t>
            </w:r>
            <w:proofErr w:type="spellEnd"/>
            <w:r>
              <w:rPr>
                <w:rFonts w:ascii="TeleGrotesk Next" w:hAnsi="TeleGrotesk Next" w:cs="TeleGrotesk Next"/>
                <w:sz w:val="22"/>
                <w:szCs w:val="22"/>
              </w:rPr>
              <w:t xml:space="preserve"> the Basic</w:t>
            </w:r>
            <w:r w:rsidR="000B5F18">
              <w:rPr>
                <w:rFonts w:ascii="TeleGrotesk Next" w:hAnsi="TeleGrotesk Next" w:cs="TeleGrotesk Next"/>
                <w:sz w:val="22"/>
                <w:szCs w:val="22"/>
              </w:rPr>
              <w:t>s</w:t>
            </w:r>
            <w:r>
              <w:rPr>
                <w:rFonts w:ascii="TeleGrotesk Next" w:hAnsi="TeleGrotesk Next" w:cs="TeleGrotesk Next"/>
                <w:sz w:val="22"/>
                <w:szCs w:val="22"/>
              </w:rPr>
              <w:t xml:space="preserve"> </w:t>
            </w:r>
            <w:proofErr w:type="gramStart"/>
            <w:r>
              <w:rPr>
                <w:rFonts w:ascii="TeleGrotesk Next" w:hAnsi="TeleGrotesk Next" w:cs="TeleGrotesk Next"/>
                <w:sz w:val="22"/>
                <w:szCs w:val="22"/>
              </w:rPr>
              <w:t>15 minute</w:t>
            </w:r>
            <w:proofErr w:type="gramEnd"/>
            <w:r>
              <w:rPr>
                <w:rFonts w:ascii="TeleGrotesk Next" w:hAnsi="TeleGrotesk Next" w:cs="TeleGrotesk Next"/>
                <w:sz w:val="22"/>
                <w:szCs w:val="22"/>
              </w:rPr>
              <w:t xml:space="preserve"> huddle</w:t>
            </w:r>
          </w:p>
          <w:p w14:paraId="5B6583C2" w14:textId="4E6B3BC9" w:rsidR="00C96FC1" w:rsidRDefault="000B5F18" w:rsidP="00FE6956">
            <w:pPr>
              <w:pStyle w:val="ListParagraph"/>
              <w:numPr>
                <w:ilvl w:val="0"/>
                <w:numId w:val="5"/>
              </w:numPr>
              <w:rPr>
                <w:rFonts w:ascii="TeleGrotesk Next" w:hAnsi="TeleGrotesk Next" w:cs="TeleGrotesk Next"/>
                <w:sz w:val="22"/>
                <w:szCs w:val="22"/>
              </w:rPr>
            </w:pPr>
            <w:r>
              <w:rPr>
                <w:rFonts w:ascii="TeleGrotesk Next" w:hAnsi="TeleGrotesk Next" w:cs="TeleGrotesk Next"/>
                <w:sz w:val="22"/>
                <w:szCs w:val="22"/>
              </w:rPr>
              <w:t xml:space="preserve">Adding Accessories and Protection </w:t>
            </w:r>
            <w:proofErr w:type="gramStart"/>
            <w:r>
              <w:rPr>
                <w:rFonts w:ascii="TeleGrotesk Next" w:hAnsi="TeleGrotesk Next" w:cs="TeleGrotesk Next"/>
                <w:sz w:val="22"/>
                <w:szCs w:val="22"/>
              </w:rPr>
              <w:t>15 minute</w:t>
            </w:r>
            <w:proofErr w:type="gramEnd"/>
            <w:r>
              <w:rPr>
                <w:rFonts w:ascii="TeleGrotesk Next" w:hAnsi="TeleGrotesk Next" w:cs="TeleGrotesk Next"/>
                <w:sz w:val="22"/>
                <w:szCs w:val="22"/>
              </w:rPr>
              <w:t xml:space="preserve"> huddle</w:t>
            </w:r>
          </w:p>
          <w:p w14:paraId="2CC57DA6" w14:textId="66824059" w:rsidR="000B5F18" w:rsidRDefault="000B5F18" w:rsidP="00FE6956">
            <w:pPr>
              <w:pStyle w:val="ListParagraph"/>
              <w:numPr>
                <w:ilvl w:val="0"/>
                <w:numId w:val="5"/>
              </w:numPr>
              <w:rPr>
                <w:rFonts w:ascii="TeleGrotesk Next" w:hAnsi="TeleGrotesk Next" w:cs="TeleGrotesk Next"/>
                <w:sz w:val="22"/>
                <w:szCs w:val="22"/>
              </w:rPr>
            </w:pPr>
            <w:r>
              <w:rPr>
                <w:rFonts w:ascii="TeleGrotesk Next" w:hAnsi="TeleGrotesk Next" w:cs="TeleGrotesk Next"/>
                <w:sz w:val="22"/>
                <w:szCs w:val="22"/>
              </w:rPr>
              <w:t xml:space="preserve">Overcome Hesitations </w:t>
            </w:r>
            <w:proofErr w:type="gramStart"/>
            <w:r>
              <w:rPr>
                <w:rFonts w:ascii="TeleGrotesk Next" w:hAnsi="TeleGrotesk Next" w:cs="TeleGrotesk Next"/>
                <w:sz w:val="22"/>
                <w:szCs w:val="22"/>
              </w:rPr>
              <w:t>15 minute</w:t>
            </w:r>
            <w:proofErr w:type="gramEnd"/>
            <w:r>
              <w:rPr>
                <w:rFonts w:ascii="TeleGrotesk Next" w:hAnsi="TeleGrotesk Next" w:cs="TeleGrotesk Next"/>
                <w:sz w:val="22"/>
                <w:szCs w:val="22"/>
              </w:rPr>
              <w:t xml:space="preserve"> huddle</w:t>
            </w:r>
          </w:p>
          <w:p w14:paraId="5CC4141C" w14:textId="2C2F67A0" w:rsidR="000B5F18" w:rsidRDefault="000B5F18" w:rsidP="00FE6956">
            <w:pPr>
              <w:pStyle w:val="ListParagraph"/>
              <w:numPr>
                <w:ilvl w:val="0"/>
                <w:numId w:val="5"/>
              </w:numPr>
              <w:rPr>
                <w:rFonts w:ascii="TeleGrotesk Next" w:hAnsi="TeleGrotesk Next" w:cs="TeleGrotesk Next"/>
                <w:sz w:val="22"/>
                <w:szCs w:val="22"/>
              </w:rPr>
            </w:pPr>
            <w:r>
              <w:rPr>
                <w:rFonts w:ascii="TeleGrotesk Next" w:hAnsi="TeleGrotesk Next" w:cs="TeleGrotesk Next"/>
                <w:sz w:val="22"/>
                <w:szCs w:val="22"/>
              </w:rPr>
              <w:t xml:space="preserve">Onboarding </w:t>
            </w:r>
            <w:proofErr w:type="gramStart"/>
            <w:r>
              <w:rPr>
                <w:rFonts w:ascii="TeleGrotesk Next" w:hAnsi="TeleGrotesk Next" w:cs="TeleGrotesk Next"/>
                <w:sz w:val="22"/>
                <w:szCs w:val="22"/>
              </w:rPr>
              <w:t>15 minute</w:t>
            </w:r>
            <w:proofErr w:type="gramEnd"/>
            <w:r>
              <w:rPr>
                <w:rFonts w:ascii="TeleGrotesk Next" w:hAnsi="TeleGrotesk Next" w:cs="TeleGrotesk Next"/>
                <w:sz w:val="22"/>
                <w:szCs w:val="22"/>
              </w:rPr>
              <w:t xml:space="preserve"> huddle</w:t>
            </w:r>
          </w:p>
          <w:p w14:paraId="266FC6D6" w14:textId="2C41B1B9" w:rsidR="00B46671" w:rsidRPr="000532DF" w:rsidRDefault="00652279" w:rsidP="000532DF">
            <w:pPr>
              <w:pStyle w:val="ListParagraph"/>
              <w:numPr>
                <w:ilvl w:val="0"/>
                <w:numId w:val="5"/>
              </w:numPr>
              <w:rPr>
                <w:rFonts w:ascii="TeleGrotesk Next" w:hAnsi="TeleGrotesk Next" w:cs="TeleGrotesk Next"/>
                <w:sz w:val="22"/>
                <w:szCs w:val="22"/>
              </w:rPr>
            </w:pPr>
            <w:r>
              <w:rPr>
                <w:rFonts w:ascii="TeleGrotesk Next" w:hAnsi="TeleGrotesk Next" w:cs="TeleGrotesk Next"/>
                <w:sz w:val="22"/>
                <w:szCs w:val="22"/>
              </w:rPr>
              <w:t>From Beginning to End Sales Certification</w:t>
            </w:r>
            <w:r w:rsidR="00D84A58">
              <w:rPr>
                <w:rFonts w:ascii="TeleGrotesk Next" w:hAnsi="TeleGrotesk Next" w:cs="TeleGrotesk Next"/>
                <w:sz w:val="22"/>
                <w:szCs w:val="22"/>
              </w:rPr>
              <w:t>-</w:t>
            </w:r>
            <w:r>
              <w:rPr>
                <w:rFonts w:ascii="TeleGrotesk Next" w:hAnsi="TeleGrotesk Next" w:cs="TeleGrotesk Next"/>
                <w:sz w:val="22"/>
                <w:szCs w:val="22"/>
              </w:rPr>
              <w:t xml:space="preserve"> </w:t>
            </w:r>
            <w:r w:rsidR="00D84A58">
              <w:rPr>
                <w:rFonts w:ascii="TeleGrotesk Next" w:hAnsi="TeleGrotesk Next" w:cs="TeleGrotesk Next"/>
                <w:sz w:val="22"/>
                <w:szCs w:val="22"/>
              </w:rPr>
              <w:t>Wrap up</w:t>
            </w:r>
            <w:r w:rsidR="000532DF">
              <w:rPr>
                <w:rFonts w:ascii="TeleGrotesk Next" w:hAnsi="TeleGrotesk Next" w:cs="TeleGrotesk Next"/>
                <w:sz w:val="22"/>
                <w:szCs w:val="22"/>
              </w:rPr>
              <w:t xml:space="preserve"> 15-20 minute</w:t>
            </w:r>
          </w:p>
          <w:p w14:paraId="1A2B30A9" w14:textId="0481BD81" w:rsidR="00352346" w:rsidRPr="000532DF" w:rsidRDefault="00E73EE8" w:rsidP="000532DF">
            <w:pPr>
              <w:rPr>
                <w:rFonts w:ascii="TeleGrotesk Next" w:hAnsi="TeleGrotesk Next" w:cs="TeleGrotesk Next"/>
                <w:sz w:val="22"/>
                <w:szCs w:val="22"/>
              </w:rPr>
            </w:pPr>
            <w:r w:rsidRPr="000532DF">
              <w:rPr>
                <w:rFonts w:ascii="TeleGrotesk Next" w:hAnsi="TeleGrotesk Next" w:cs="TeleGrotesk Next"/>
                <w:sz w:val="22"/>
                <w:szCs w:val="22"/>
              </w:rPr>
              <w:t xml:space="preserve">Project work will </w:t>
            </w:r>
            <w:r w:rsidR="000B5F18" w:rsidRPr="000532DF">
              <w:rPr>
                <w:rFonts w:ascii="TeleGrotesk Next" w:hAnsi="TeleGrotesk Next" w:cs="TeleGrotesk Next"/>
                <w:sz w:val="22"/>
                <w:szCs w:val="22"/>
              </w:rPr>
              <w:t>include building four 15-minute huddle guides</w:t>
            </w:r>
            <w:r w:rsidR="000532DF" w:rsidRPr="000532DF">
              <w:rPr>
                <w:rFonts w:ascii="TeleGrotesk Next" w:hAnsi="TeleGrotesk Next" w:cs="TeleGrotesk Next"/>
                <w:sz w:val="22"/>
                <w:szCs w:val="22"/>
              </w:rPr>
              <w:t xml:space="preserve">, </w:t>
            </w:r>
            <w:r w:rsidR="00652279" w:rsidRPr="000532DF">
              <w:rPr>
                <w:rFonts w:ascii="TeleGrotesk Next" w:hAnsi="TeleGrotesk Next" w:cs="TeleGrotesk Next"/>
                <w:sz w:val="22"/>
                <w:szCs w:val="22"/>
              </w:rPr>
              <w:t>one 1x1 Coaching Guide with Certification Form</w:t>
            </w:r>
            <w:r w:rsidR="000532DF" w:rsidRPr="000532DF">
              <w:rPr>
                <w:rFonts w:ascii="TeleGrotesk Next" w:hAnsi="TeleGrotesk Next" w:cs="TeleGrotesk Next"/>
                <w:sz w:val="22"/>
                <w:szCs w:val="22"/>
              </w:rPr>
              <w:t xml:space="preserve">, build your own cheat sheet job aid, Three points of protection and sales best practices job aid. </w:t>
            </w:r>
          </w:p>
        </w:tc>
      </w:tr>
      <w:tr w:rsidR="002733C0" w:rsidRPr="0087544B" w14:paraId="1917F37E" w14:textId="77777777" w:rsidTr="00976E3D">
        <w:tc>
          <w:tcPr>
            <w:tcW w:w="2430" w:type="dxa"/>
          </w:tcPr>
          <w:p w14:paraId="5D6301DA" w14:textId="375877BC" w:rsidR="002733C0" w:rsidRPr="00EE74A7" w:rsidRDefault="00F85293" w:rsidP="00D46FA9">
            <w:pPr>
              <w:pStyle w:val="Heading2"/>
              <w:outlineLvl w:val="1"/>
              <w:rPr>
                <w:rFonts w:ascii="TeleGrotesk Next" w:hAnsi="TeleGrotesk Next" w:cs="TeleGrotesk Next"/>
                <w:sz w:val="22"/>
                <w:szCs w:val="22"/>
              </w:rPr>
            </w:pPr>
            <w:r w:rsidRPr="00EE74A7">
              <w:rPr>
                <w:rFonts w:ascii="TeleGrotesk Next" w:hAnsi="TeleGrotesk Next" w:cs="TeleGrotesk Next"/>
                <w:b w:val="0"/>
                <w:sz w:val="22"/>
                <w:szCs w:val="22"/>
              </w:rPr>
              <w:t xml:space="preserve">Overall </w:t>
            </w:r>
            <w:r w:rsidR="00D13A7A" w:rsidRPr="00EE74A7">
              <w:rPr>
                <w:rFonts w:ascii="TeleGrotesk Next" w:hAnsi="TeleGrotesk Next" w:cs="TeleGrotesk Next"/>
                <w:b w:val="0"/>
                <w:sz w:val="22"/>
                <w:szCs w:val="22"/>
              </w:rPr>
              <w:t>Learning Goal</w:t>
            </w:r>
          </w:p>
        </w:tc>
        <w:tc>
          <w:tcPr>
            <w:tcW w:w="8861" w:type="dxa"/>
            <w:gridSpan w:val="2"/>
          </w:tcPr>
          <w:p w14:paraId="54609A9A" w14:textId="324E02C6" w:rsidR="002733C0" w:rsidRPr="00EE74A7" w:rsidRDefault="009A0E8F" w:rsidP="00D46FA9">
            <w:pPr>
              <w:rPr>
                <w:rFonts w:ascii="TeleGrotesk Next" w:hAnsi="TeleGrotesk Next" w:cs="TeleGrotesk Next"/>
                <w:sz w:val="22"/>
                <w:szCs w:val="22"/>
              </w:rPr>
            </w:pPr>
            <w:r>
              <w:rPr>
                <w:rFonts w:ascii="TeleGrotesk Next" w:hAnsi="TeleGrotesk Next" w:cs="TeleGrotesk Next"/>
                <w:sz w:val="22"/>
                <w:szCs w:val="22"/>
              </w:rPr>
              <w:t>Learners will be able to demonstrate personalized sales offers from beginning to end of process</w:t>
            </w:r>
            <w:r w:rsidR="00652279">
              <w:rPr>
                <w:rFonts w:ascii="TeleGrotesk Next" w:hAnsi="TeleGrotesk Next" w:cs="TeleGrotesk Next"/>
                <w:sz w:val="22"/>
                <w:szCs w:val="22"/>
              </w:rPr>
              <w:t xml:space="preserve"> with focus on</w:t>
            </w:r>
            <w:r w:rsidR="00895577">
              <w:rPr>
                <w:rFonts w:ascii="TeleGrotesk Next" w:hAnsi="TeleGrotesk Next" w:cs="TeleGrotesk Next"/>
                <w:sz w:val="22"/>
                <w:szCs w:val="22"/>
              </w:rPr>
              <w:t>:</w:t>
            </w:r>
            <w:r w:rsidR="00652279">
              <w:rPr>
                <w:rFonts w:ascii="TeleGrotesk Next" w:hAnsi="TeleGrotesk Next" w:cs="TeleGrotesk Next"/>
                <w:sz w:val="22"/>
                <w:szCs w:val="22"/>
              </w:rPr>
              <w:t xml:space="preserve"> Protection services and accessories, proactively overcoming hesitations </w:t>
            </w:r>
            <w:r w:rsidR="00895577">
              <w:rPr>
                <w:rFonts w:ascii="TeleGrotesk Next" w:hAnsi="TeleGrotesk Next" w:cs="TeleGrotesk Next"/>
                <w:sz w:val="22"/>
                <w:szCs w:val="22"/>
              </w:rPr>
              <w:t xml:space="preserve">and complete onboarding. </w:t>
            </w:r>
          </w:p>
        </w:tc>
      </w:tr>
      <w:tr w:rsidR="00135FA0" w:rsidRPr="0087544B" w14:paraId="792EF57D" w14:textId="77777777" w:rsidTr="00976E3D">
        <w:tc>
          <w:tcPr>
            <w:tcW w:w="2430" w:type="dxa"/>
          </w:tcPr>
          <w:p w14:paraId="26632C84" w14:textId="41680916" w:rsidR="00135FA0" w:rsidRPr="00EE74A7" w:rsidRDefault="00135FA0" w:rsidP="00D46FA9">
            <w:pPr>
              <w:pStyle w:val="Heading2"/>
              <w:outlineLvl w:val="1"/>
              <w:rPr>
                <w:rFonts w:ascii="TeleGrotesk Next" w:hAnsi="TeleGrotesk Next" w:cs="TeleGrotesk Next"/>
                <w:b w:val="0"/>
                <w:sz w:val="22"/>
                <w:szCs w:val="22"/>
              </w:rPr>
            </w:pPr>
            <w:r>
              <w:rPr>
                <w:rFonts w:ascii="TeleGrotesk Next" w:hAnsi="TeleGrotesk Next" w:cs="TeleGrotesk Next"/>
                <w:b w:val="0"/>
                <w:sz w:val="22"/>
                <w:szCs w:val="22"/>
              </w:rPr>
              <w:t>Learning Objectives</w:t>
            </w:r>
          </w:p>
        </w:tc>
        <w:tc>
          <w:tcPr>
            <w:tcW w:w="8861" w:type="dxa"/>
            <w:gridSpan w:val="2"/>
          </w:tcPr>
          <w:p w14:paraId="4F4F201E" w14:textId="3DEB66FA" w:rsidR="00135FA0" w:rsidRDefault="00135FA0" w:rsidP="00D46FA9">
            <w:pPr>
              <w:rPr>
                <w:rFonts w:ascii="TeleGrotesk Next" w:hAnsi="TeleGrotesk Next" w:cs="TeleGrotesk Next"/>
                <w:sz w:val="22"/>
                <w:szCs w:val="22"/>
              </w:rPr>
            </w:pPr>
            <w:r>
              <w:rPr>
                <w:rFonts w:ascii="TeleGrotesk Next" w:hAnsi="TeleGrotesk Next" w:cs="TeleGrotesk Next"/>
                <w:sz w:val="22"/>
                <w:szCs w:val="22"/>
              </w:rPr>
              <w:t xml:space="preserve">By the end of </w:t>
            </w:r>
            <w:r w:rsidR="00BB448A">
              <w:rPr>
                <w:rFonts w:ascii="TeleGrotesk Next" w:hAnsi="TeleGrotesk Next" w:cs="TeleGrotesk Next"/>
                <w:sz w:val="22"/>
                <w:szCs w:val="22"/>
              </w:rPr>
              <w:t xml:space="preserve">each </w:t>
            </w:r>
            <w:r>
              <w:rPr>
                <w:rFonts w:ascii="TeleGrotesk Next" w:hAnsi="TeleGrotesk Next" w:cs="TeleGrotesk Next"/>
                <w:sz w:val="22"/>
                <w:szCs w:val="22"/>
              </w:rPr>
              <w:t>program, learners will be able to:</w:t>
            </w:r>
          </w:p>
          <w:p w14:paraId="2B7F0A54" w14:textId="3F70F3AD" w:rsidR="00295510" w:rsidRDefault="00EE592B" w:rsidP="00FE6956">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 xml:space="preserve">Identify </w:t>
            </w:r>
            <w:r w:rsidR="00895577">
              <w:rPr>
                <w:rFonts w:ascii="TeleGrotesk Next" w:hAnsi="TeleGrotesk Next" w:cs="TeleGrotesk Next"/>
                <w:sz w:val="22"/>
                <w:szCs w:val="22"/>
              </w:rPr>
              <w:t xml:space="preserve">and demonstrate Expert knowledge of </w:t>
            </w:r>
            <w:r>
              <w:rPr>
                <w:rFonts w:ascii="TeleGrotesk Next" w:hAnsi="TeleGrotesk Next" w:cs="TeleGrotesk Next"/>
                <w:sz w:val="22"/>
                <w:szCs w:val="22"/>
              </w:rPr>
              <w:t xml:space="preserve">AAL and activation </w:t>
            </w:r>
            <w:r w:rsidR="00895577">
              <w:rPr>
                <w:rFonts w:ascii="TeleGrotesk Next" w:hAnsi="TeleGrotesk Next" w:cs="TeleGrotesk Next"/>
                <w:sz w:val="22"/>
                <w:szCs w:val="22"/>
              </w:rPr>
              <w:t xml:space="preserve">products and services </w:t>
            </w:r>
          </w:p>
          <w:p w14:paraId="5B317B79" w14:textId="6CE61D73" w:rsidR="00EE592B" w:rsidRDefault="00EE592B" w:rsidP="00FE6956">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 xml:space="preserve">Position features and benefits </w:t>
            </w:r>
            <w:r w:rsidR="007670B6">
              <w:rPr>
                <w:rFonts w:ascii="TeleGrotesk Next" w:hAnsi="TeleGrotesk Next" w:cs="TeleGrotesk Next"/>
                <w:sz w:val="22"/>
                <w:szCs w:val="22"/>
              </w:rPr>
              <w:t>of</w:t>
            </w:r>
            <w:r w:rsidR="00363E0B">
              <w:rPr>
                <w:rFonts w:ascii="TeleGrotesk Next" w:hAnsi="TeleGrotesk Next" w:cs="TeleGrotesk Next"/>
                <w:sz w:val="22"/>
                <w:szCs w:val="22"/>
              </w:rPr>
              <w:t xml:space="preserve"> our offerings</w:t>
            </w:r>
          </w:p>
          <w:p w14:paraId="4E0E7CFD" w14:textId="5304B4DF" w:rsidR="00895577" w:rsidRDefault="00895577" w:rsidP="00FE6956">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Ask effective discovery questions to  get to know your customer</w:t>
            </w:r>
          </w:p>
          <w:p w14:paraId="769B9EA8" w14:textId="57820637" w:rsidR="00363E0B" w:rsidRDefault="00363E0B" w:rsidP="00FE6956">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Identify hesitations and ways to overcome them before and after they are mentioned</w:t>
            </w:r>
          </w:p>
          <w:p w14:paraId="45AF8285" w14:textId="06D9BD4A" w:rsidR="00895577" w:rsidRPr="00895577" w:rsidRDefault="00895577" w:rsidP="00895577">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List what to include</w:t>
            </w:r>
            <w:r w:rsidR="00363E0B">
              <w:rPr>
                <w:rFonts w:ascii="TeleGrotesk Next" w:hAnsi="TeleGrotesk Next" w:cs="TeleGrotesk Next"/>
                <w:sz w:val="22"/>
                <w:szCs w:val="22"/>
              </w:rPr>
              <w:t xml:space="preserve"> to</w:t>
            </w:r>
            <w:r>
              <w:rPr>
                <w:rFonts w:ascii="TeleGrotesk Next" w:hAnsi="TeleGrotesk Next" w:cs="TeleGrotesk Next"/>
                <w:sz w:val="22"/>
                <w:szCs w:val="22"/>
              </w:rPr>
              <w:t xml:space="preserve"> onboard your customer </w:t>
            </w:r>
            <w:r w:rsidR="00363E0B">
              <w:rPr>
                <w:rFonts w:ascii="TeleGrotesk Next" w:hAnsi="TeleGrotesk Next" w:cs="TeleGrotesk Next"/>
                <w:sz w:val="22"/>
                <w:szCs w:val="22"/>
              </w:rPr>
              <w:t xml:space="preserve">in full </w:t>
            </w:r>
            <w:r>
              <w:rPr>
                <w:rFonts w:ascii="TeleGrotesk Next" w:hAnsi="TeleGrotesk Next" w:cs="TeleGrotesk Next"/>
                <w:sz w:val="22"/>
                <w:szCs w:val="22"/>
              </w:rPr>
              <w:t>and create positioning statements</w:t>
            </w:r>
          </w:p>
        </w:tc>
      </w:tr>
      <w:tr w:rsidR="002733C0" w:rsidRPr="00CE4514" w14:paraId="06312EAB" w14:textId="77777777" w:rsidTr="00976E3D">
        <w:tc>
          <w:tcPr>
            <w:tcW w:w="2430" w:type="dxa"/>
          </w:tcPr>
          <w:p w14:paraId="46E4F1AE" w14:textId="77777777" w:rsidR="002733C0" w:rsidRPr="00EE74A7" w:rsidRDefault="002733C0" w:rsidP="00D46FA9">
            <w:pPr>
              <w:pStyle w:val="Heading2"/>
              <w:outlineLvl w:val="1"/>
              <w:rPr>
                <w:rFonts w:ascii="TeleGrotesk Next" w:hAnsi="TeleGrotesk Next" w:cs="TeleGrotesk Next"/>
                <w:b w:val="0"/>
                <w:sz w:val="22"/>
                <w:szCs w:val="22"/>
              </w:rPr>
            </w:pPr>
            <w:r w:rsidRPr="00EE74A7">
              <w:rPr>
                <w:rFonts w:ascii="TeleGrotesk Next" w:hAnsi="TeleGrotesk Next" w:cs="TeleGrotesk Next"/>
                <w:sz w:val="22"/>
                <w:szCs w:val="22"/>
              </w:rPr>
              <w:br w:type="page"/>
            </w:r>
            <w:r w:rsidRPr="00EE74A7">
              <w:rPr>
                <w:rFonts w:ascii="TeleGrotesk Next" w:hAnsi="TeleGrotesk Next" w:cs="TeleGrotesk Next"/>
                <w:b w:val="0"/>
                <w:sz w:val="22"/>
                <w:szCs w:val="22"/>
              </w:rPr>
              <w:t>Deliverables</w:t>
            </w:r>
          </w:p>
        </w:tc>
        <w:tc>
          <w:tcPr>
            <w:tcW w:w="3600" w:type="dxa"/>
          </w:tcPr>
          <w:p w14:paraId="58186FEF" w14:textId="01E4C51B" w:rsidR="002733C0" w:rsidRPr="00EE74A7" w:rsidRDefault="00BF4787" w:rsidP="00D46FA9">
            <w:pPr>
              <w:rPr>
                <w:rFonts w:ascii="TeleGrotesk Next" w:hAnsi="TeleGrotesk Next" w:cs="TeleGrotesk Next"/>
                <w:sz w:val="22"/>
                <w:szCs w:val="22"/>
              </w:rPr>
            </w:pPr>
            <w:sdt>
              <w:sdtPr>
                <w:rPr>
                  <w:rFonts w:ascii="TeleGrotesk Next" w:hAnsi="TeleGrotesk Next" w:cs="TeleGrotesk Next"/>
                  <w:sz w:val="22"/>
                  <w:szCs w:val="22"/>
                </w:rPr>
                <w:id w:val="-2042659956"/>
                <w14:checkbox>
                  <w14:checked w14:val="0"/>
                  <w14:checkedState w14:val="2612" w14:font="MS Gothic"/>
                  <w14:uncheckedState w14:val="2610" w14:font="MS Gothic"/>
                </w14:checkbox>
              </w:sdtPr>
              <w:sdtEndPr/>
              <w:sdtContent>
                <w:r w:rsidR="009A0E8F">
                  <w:rPr>
                    <w:rFonts w:ascii="MS Gothic" w:eastAsia="MS Gothic" w:hAnsi="MS Gothic" w:cs="TeleGrotesk Next" w:hint="eastAsia"/>
                    <w:sz w:val="22"/>
                    <w:szCs w:val="22"/>
                  </w:rPr>
                  <w:t>☐</w:t>
                </w:r>
              </w:sdtContent>
            </w:sdt>
            <w:r w:rsidR="002733C0" w:rsidRPr="00EE74A7">
              <w:rPr>
                <w:rFonts w:ascii="TeleGrotesk Next" w:hAnsi="TeleGrotesk Next" w:cs="TeleGrotesk Next"/>
                <w:sz w:val="22"/>
                <w:szCs w:val="22"/>
              </w:rPr>
              <w:t xml:space="preserve">eLearning </w:t>
            </w:r>
          </w:p>
          <w:p w14:paraId="3C8B07DB" w14:textId="3C6275CA" w:rsidR="002733C0" w:rsidRPr="00EE74A7" w:rsidRDefault="00BF4787" w:rsidP="00D46FA9">
            <w:pPr>
              <w:rPr>
                <w:rFonts w:ascii="TeleGrotesk Next" w:hAnsi="TeleGrotesk Next" w:cs="TeleGrotesk Next"/>
                <w:sz w:val="22"/>
                <w:szCs w:val="22"/>
              </w:rPr>
            </w:pPr>
            <w:sdt>
              <w:sdtPr>
                <w:rPr>
                  <w:rFonts w:ascii="TeleGrotesk Next" w:hAnsi="TeleGrotesk Next" w:cs="TeleGrotesk Next"/>
                  <w:sz w:val="22"/>
                  <w:szCs w:val="22"/>
                </w:rPr>
                <w:id w:val="223350306"/>
                <w14:checkbox>
                  <w14:checked w14:val="0"/>
                  <w14:checkedState w14:val="2612" w14:font="MS Gothic"/>
                  <w14:uncheckedState w14:val="2610" w14:font="MS Gothic"/>
                </w14:checkbox>
              </w:sdtPr>
              <w:sdtEndPr/>
              <w:sdtContent>
                <w:r w:rsidR="009A0E8F">
                  <w:rPr>
                    <w:rFonts w:ascii="MS Gothic" w:eastAsia="MS Gothic" w:hAnsi="MS Gothic" w:cs="TeleGrotesk Next" w:hint="eastAsia"/>
                    <w:sz w:val="22"/>
                    <w:szCs w:val="22"/>
                  </w:rPr>
                  <w:t>☐</w:t>
                </w:r>
              </w:sdtContent>
            </w:sdt>
            <w:r w:rsidR="002733C0" w:rsidRPr="00EE74A7">
              <w:rPr>
                <w:rFonts w:ascii="TeleGrotesk Next" w:hAnsi="TeleGrotesk Next" w:cs="TeleGrotesk Next"/>
                <w:sz w:val="22"/>
                <w:szCs w:val="22"/>
              </w:rPr>
              <w:t>Instructor-led Training</w:t>
            </w:r>
            <w:r w:rsidR="00FB7B1E">
              <w:rPr>
                <w:rFonts w:ascii="TeleGrotesk Next" w:hAnsi="TeleGrotesk Next" w:cs="TeleGrotesk Next"/>
                <w:sz w:val="22"/>
                <w:szCs w:val="22"/>
              </w:rPr>
              <w:t xml:space="preserve"> (Virtual)</w:t>
            </w:r>
          </w:p>
          <w:p w14:paraId="3CB922D8" w14:textId="49FB5E4D" w:rsidR="002733C0" w:rsidRPr="00EE74A7" w:rsidRDefault="00BF4787" w:rsidP="00D46FA9">
            <w:pPr>
              <w:rPr>
                <w:rFonts w:ascii="TeleGrotesk Next" w:hAnsi="TeleGrotesk Next" w:cs="TeleGrotesk Next"/>
                <w:sz w:val="22"/>
                <w:szCs w:val="22"/>
              </w:rPr>
            </w:pPr>
            <w:sdt>
              <w:sdtPr>
                <w:rPr>
                  <w:rFonts w:ascii="TeleGrotesk Next" w:hAnsi="TeleGrotesk Next" w:cs="TeleGrotesk Next"/>
                  <w:sz w:val="22"/>
                  <w:szCs w:val="22"/>
                </w:rPr>
                <w:id w:val="1776596210"/>
                <w14:checkbox>
                  <w14:checked w14:val="1"/>
                  <w14:checkedState w14:val="2612" w14:font="MS Gothic"/>
                  <w14:uncheckedState w14:val="2610" w14:font="MS Gothic"/>
                </w14:checkbox>
              </w:sdtPr>
              <w:sdtEndPr/>
              <w:sdtContent>
                <w:r w:rsidR="009A0E8F">
                  <w:rPr>
                    <w:rFonts w:ascii="MS Gothic" w:eastAsia="MS Gothic" w:hAnsi="MS Gothic" w:cs="TeleGrotesk Next" w:hint="eastAsia"/>
                    <w:sz w:val="22"/>
                    <w:szCs w:val="22"/>
                  </w:rPr>
                  <w:t>☒</w:t>
                </w:r>
              </w:sdtContent>
            </w:sdt>
            <w:r w:rsidR="002733C0" w:rsidRPr="00EE74A7">
              <w:rPr>
                <w:rFonts w:ascii="TeleGrotesk Next" w:hAnsi="TeleGrotesk Next" w:cs="TeleGrotesk Next"/>
                <w:sz w:val="22"/>
                <w:szCs w:val="22"/>
              </w:rPr>
              <w:t>Coach-led Huddle</w:t>
            </w:r>
          </w:p>
        </w:tc>
        <w:tc>
          <w:tcPr>
            <w:tcW w:w="5261" w:type="dxa"/>
          </w:tcPr>
          <w:p w14:paraId="257A7A7C" w14:textId="3D332D70" w:rsidR="002733C0" w:rsidRPr="00EE74A7" w:rsidRDefault="00BF4787" w:rsidP="00D46FA9">
            <w:pPr>
              <w:rPr>
                <w:rFonts w:ascii="TeleGrotesk Next" w:hAnsi="TeleGrotesk Next" w:cs="TeleGrotesk Next"/>
                <w:sz w:val="22"/>
                <w:szCs w:val="22"/>
              </w:rPr>
            </w:pPr>
            <w:sdt>
              <w:sdtPr>
                <w:rPr>
                  <w:rFonts w:ascii="TeleGrotesk Next" w:hAnsi="TeleGrotesk Next" w:cs="TeleGrotesk Next"/>
                  <w:sz w:val="22"/>
                  <w:szCs w:val="22"/>
                </w:rPr>
                <w:id w:val="-139035883"/>
                <w14:checkbox>
                  <w14:checked w14:val="0"/>
                  <w14:checkedState w14:val="2612" w14:font="MS Gothic"/>
                  <w14:uncheckedState w14:val="2610" w14:font="MS Gothic"/>
                </w14:checkbox>
              </w:sdtPr>
              <w:sdtEndPr/>
              <w:sdtContent>
                <w:r w:rsidR="009A0E8F">
                  <w:rPr>
                    <w:rFonts w:ascii="MS Gothic" w:eastAsia="MS Gothic" w:hAnsi="MS Gothic" w:cs="TeleGrotesk Next" w:hint="eastAsia"/>
                    <w:sz w:val="22"/>
                    <w:szCs w:val="22"/>
                  </w:rPr>
                  <w:t>☐</w:t>
                </w:r>
              </w:sdtContent>
            </w:sdt>
            <w:r w:rsidR="002733C0" w:rsidRPr="00EE74A7">
              <w:rPr>
                <w:rFonts w:ascii="TeleGrotesk Next" w:hAnsi="TeleGrotesk Next" w:cs="TeleGrotesk Next"/>
                <w:sz w:val="22"/>
                <w:szCs w:val="22"/>
              </w:rPr>
              <w:t>Cornerstone Knowledge Assessment</w:t>
            </w:r>
          </w:p>
          <w:p w14:paraId="66B99B7F" w14:textId="77777777" w:rsidR="002733C0" w:rsidRPr="00EE74A7" w:rsidRDefault="00BF4787" w:rsidP="00D46FA9">
            <w:pPr>
              <w:rPr>
                <w:rFonts w:ascii="TeleGrotesk Next" w:hAnsi="TeleGrotesk Next" w:cs="TeleGrotesk Next"/>
                <w:sz w:val="22"/>
                <w:szCs w:val="22"/>
              </w:rPr>
            </w:pPr>
            <w:sdt>
              <w:sdtPr>
                <w:rPr>
                  <w:rFonts w:ascii="TeleGrotesk Next" w:hAnsi="TeleGrotesk Next" w:cs="TeleGrotesk Next"/>
                  <w:sz w:val="22"/>
                  <w:szCs w:val="22"/>
                </w:rPr>
                <w:id w:val="707380997"/>
                <w14:checkbox>
                  <w14:checked w14:val="0"/>
                  <w14:checkedState w14:val="2612" w14:font="MS Gothic"/>
                  <w14:uncheckedState w14:val="2610" w14:font="MS Gothic"/>
                </w14:checkbox>
              </w:sdtPr>
              <w:sdtEndPr/>
              <w:sdtContent>
                <w:r w:rsidR="002733C0" w:rsidRPr="00EE74A7">
                  <w:rPr>
                    <w:rFonts w:ascii="Segoe UI Symbol" w:eastAsia="MS Gothic" w:hAnsi="Segoe UI Symbol" w:cs="Segoe UI Symbol"/>
                    <w:sz w:val="22"/>
                    <w:szCs w:val="22"/>
                  </w:rPr>
                  <w:t>☐</w:t>
                </w:r>
              </w:sdtContent>
            </w:sdt>
            <w:r w:rsidR="002733C0" w:rsidRPr="00EE74A7">
              <w:rPr>
                <w:rFonts w:ascii="TeleGrotesk Next" w:hAnsi="TeleGrotesk Next" w:cs="TeleGrotesk Next"/>
                <w:sz w:val="22"/>
                <w:szCs w:val="22"/>
              </w:rPr>
              <w:t>Video</w:t>
            </w:r>
          </w:p>
          <w:p w14:paraId="798F36AB" w14:textId="786CECD5" w:rsidR="002733C0" w:rsidRPr="00EE74A7" w:rsidRDefault="00BF4787" w:rsidP="00D46FA9">
            <w:pPr>
              <w:rPr>
                <w:rFonts w:ascii="TeleGrotesk Next" w:hAnsi="TeleGrotesk Next" w:cs="TeleGrotesk Next"/>
                <w:sz w:val="22"/>
                <w:szCs w:val="22"/>
              </w:rPr>
            </w:pPr>
            <w:sdt>
              <w:sdtPr>
                <w:rPr>
                  <w:rFonts w:ascii="TeleGrotesk Next" w:hAnsi="TeleGrotesk Next" w:cs="TeleGrotesk Next"/>
                  <w:sz w:val="22"/>
                  <w:szCs w:val="22"/>
                </w:rPr>
                <w:id w:val="1717700641"/>
                <w14:checkbox>
                  <w14:checked w14:val="1"/>
                  <w14:checkedState w14:val="2612" w14:font="MS Gothic"/>
                  <w14:uncheckedState w14:val="2610" w14:font="MS Gothic"/>
                </w14:checkbox>
              </w:sdtPr>
              <w:sdtEndPr/>
              <w:sdtContent>
                <w:r w:rsidR="000532DF">
                  <w:rPr>
                    <w:rFonts w:ascii="MS Gothic" w:eastAsia="MS Gothic" w:hAnsi="MS Gothic" w:cs="TeleGrotesk Next" w:hint="eastAsia"/>
                    <w:sz w:val="22"/>
                    <w:szCs w:val="22"/>
                  </w:rPr>
                  <w:t>☒</w:t>
                </w:r>
              </w:sdtContent>
            </w:sdt>
            <w:r w:rsidR="00652279">
              <w:rPr>
                <w:rFonts w:ascii="TeleGrotesk Next" w:hAnsi="TeleGrotesk Next" w:cs="TeleGrotesk Next"/>
                <w:sz w:val="22"/>
                <w:szCs w:val="22"/>
              </w:rPr>
              <w:t xml:space="preserve">THRIVE </w:t>
            </w:r>
          </w:p>
        </w:tc>
      </w:tr>
      <w:tr w:rsidR="002733C0" w:rsidRPr="00CE4514" w14:paraId="57C461BE" w14:textId="77777777" w:rsidTr="00976E3D">
        <w:tc>
          <w:tcPr>
            <w:tcW w:w="2430" w:type="dxa"/>
          </w:tcPr>
          <w:p w14:paraId="27D80301" w14:textId="4683C85C" w:rsidR="002733C0" w:rsidRPr="00EE74A7" w:rsidRDefault="002733C0" w:rsidP="00D46FA9">
            <w:pPr>
              <w:pStyle w:val="Heading2"/>
              <w:outlineLvl w:val="1"/>
              <w:rPr>
                <w:rFonts w:ascii="TeleGrotesk Next" w:hAnsi="TeleGrotesk Next" w:cs="TeleGrotesk Next"/>
                <w:sz w:val="22"/>
                <w:szCs w:val="22"/>
              </w:rPr>
            </w:pPr>
            <w:r w:rsidRPr="00EE74A7">
              <w:rPr>
                <w:rFonts w:ascii="TeleGrotesk Next" w:hAnsi="TeleGrotesk Next" w:cs="TeleGrotesk Next"/>
                <w:b w:val="0"/>
                <w:sz w:val="22"/>
                <w:szCs w:val="22"/>
              </w:rPr>
              <w:t>Risk</w:t>
            </w:r>
          </w:p>
        </w:tc>
        <w:tc>
          <w:tcPr>
            <w:tcW w:w="8861" w:type="dxa"/>
            <w:gridSpan w:val="2"/>
          </w:tcPr>
          <w:p w14:paraId="5B7CA49F" w14:textId="722CC9F9" w:rsidR="003D602B" w:rsidRPr="00794DA6" w:rsidRDefault="00794DA6" w:rsidP="00794DA6">
            <w:pPr>
              <w:rPr>
                <w:rFonts w:ascii="TeleGrotesk Next" w:hAnsi="TeleGrotesk Next" w:cs="TeleGrotesk Next"/>
                <w:sz w:val="22"/>
                <w:szCs w:val="22"/>
              </w:rPr>
            </w:pPr>
            <w:r>
              <w:rPr>
                <w:rFonts w:ascii="TeleGrotesk Next" w:hAnsi="TeleGrotesk Next" w:cs="TeleGrotesk Next"/>
                <w:sz w:val="22"/>
                <w:szCs w:val="22"/>
              </w:rPr>
              <w:t xml:space="preserve">There was risk of too much time offline, so this is designed to be ran as huddles. </w:t>
            </w:r>
          </w:p>
        </w:tc>
      </w:tr>
    </w:tbl>
    <w:tbl>
      <w:tblPr>
        <w:tblStyle w:val="TableGrid"/>
        <w:tblpPr w:leftFromText="180" w:rightFromText="180" w:vertAnchor="text" w:horzAnchor="margin" w:tblpXSpec="center" w:tblpY="-162"/>
        <w:tblW w:w="11335" w:type="dxa"/>
        <w:tblLook w:val="04A0" w:firstRow="1" w:lastRow="0" w:firstColumn="1" w:lastColumn="0" w:noHBand="0" w:noVBand="1"/>
      </w:tblPr>
      <w:tblGrid>
        <w:gridCol w:w="1795"/>
        <w:gridCol w:w="4500"/>
        <w:gridCol w:w="5040"/>
      </w:tblGrid>
      <w:tr w:rsidR="00DA690F" w:rsidRPr="00DC2FF3" w14:paraId="0361D828" w14:textId="77777777" w:rsidTr="00DA690F">
        <w:tc>
          <w:tcPr>
            <w:tcW w:w="11335" w:type="dxa"/>
            <w:gridSpan w:val="3"/>
            <w:shd w:val="clear" w:color="auto" w:fill="000000" w:themeFill="text1"/>
            <w:vAlign w:val="center"/>
          </w:tcPr>
          <w:p w14:paraId="7072E902" w14:textId="77777777" w:rsidR="00DA690F" w:rsidRPr="00421E8A" w:rsidRDefault="00DA690F" w:rsidP="00DA690F">
            <w:pPr>
              <w:rPr>
                <w:rFonts w:ascii="Tele-GroteskFet" w:eastAsia="Tele-GroteskNor" w:hAnsi="Tele-GroteskFet" w:cs="Tele-GroteskNor"/>
              </w:rPr>
            </w:pPr>
            <w:r w:rsidRPr="007D4B7B">
              <w:rPr>
                <w:rFonts w:ascii="Tele-GroteskFet" w:eastAsia="Tele-GroteskNor" w:hAnsi="Tele-GroteskFet" w:cs="Tele-GroteskNor"/>
                <w:sz w:val="28"/>
                <w:szCs w:val="28"/>
              </w:rPr>
              <w:lastRenderedPageBreak/>
              <w:t>Scope of Work</w:t>
            </w:r>
          </w:p>
        </w:tc>
      </w:tr>
      <w:tr w:rsidR="00DA690F" w:rsidRPr="00DC2FF3" w14:paraId="6B8C7D45" w14:textId="77777777" w:rsidTr="00DA690F">
        <w:tc>
          <w:tcPr>
            <w:tcW w:w="1795" w:type="dxa"/>
            <w:shd w:val="clear" w:color="auto" w:fill="BFBFBF" w:themeFill="background1" w:themeFillShade="BF"/>
            <w:vAlign w:val="center"/>
          </w:tcPr>
          <w:p w14:paraId="5BAE35B2" w14:textId="77777777" w:rsidR="00DA690F" w:rsidRPr="00421E8A" w:rsidRDefault="00DA690F" w:rsidP="00DA690F">
            <w:pPr>
              <w:rPr>
                <w:rFonts w:ascii="Tele-GroteskFet" w:eastAsia="Tele-GroteskNor" w:hAnsi="Tele-GroteskFet" w:cs="Tele-GroteskNor"/>
              </w:rPr>
            </w:pPr>
            <w:r>
              <w:rPr>
                <w:rFonts w:ascii="Tele-GroteskFet" w:eastAsia="Tele-GroteskNor" w:hAnsi="Tele-GroteskFet" w:cs="Tele-GroteskNor"/>
              </w:rPr>
              <w:t xml:space="preserve">Module </w:t>
            </w:r>
          </w:p>
        </w:tc>
        <w:tc>
          <w:tcPr>
            <w:tcW w:w="4500" w:type="dxa"/>
            <w:shd w:val="clear" w:color="auto" w:fill="BFBFBF" w:themeFill="background1" w:themeFillShade="BF"/>
            <w:vAlign w:val="center"/>
          </w:tcPr>
          <w:p w14:paraId="454ECC39" w14:textId="77777777" w:rsidR="00DA690F" w:rsidRPr="00421E8A" w:rsidRDefault="00DA690F" w:rsidP="00DA690F">
            <w:pPr>
              <w:rPr>
                <w:rFonts w:ascii="Tele-GroteskFet" w:eastAsia="Tele-GroteskNor" w:hAnsi="Tele-GroteskFet" w:cs="Tele-GroteskNor"/>
              </w:rPr>
            </w:pPr>
            <w:r>
              <w:rPr>
                <w:rFonts w:ascii="Tele-GroteskFet" w:eastAsia="Tele-GroteskNor" w:hAnsi="Tele-GroteskFet" w:cs="Tele-GroteskNor"/>
              </w:rPr>
              <w:t>Learning Objectives for New Modules</w:t>
            </w:r>
          </w:p>
        </w:tc>
        <w:tc>
          <w:tcPr>
            <w:tcW w:w="5040" w:type="dxa"/>
            <w:shd w:val="clear" w:color="auto" w:fill="BFBFBF" w:themeFill="background1" w:themeFillShade="BF"/>
            <w:vAlign w:val="center"/>
          </w:tcPr>
          <w:p w14:paraId="7AFD8962" w14:textId="77777777" w:rsidR="00DA690F" w:rsidRPr="00421E8A" w:rsidRDefault="00DA690F" w:rsidP="00DA690F">
            <w:pPr>
              <w:rPr>
                <w:rFonts w:ascii="Tele-GroteskFet" w:eastAsia="Tele-GroteskNor" w:hAnsi="Tele-GroteskFet" w:cs="Tele-GroteskNor"/>
              </w:rPr>
            </w:pPr>
            <w:r w:rsidRPr="00421E8A">
              <w:rPr>
                <w:rFonts w:ascii="Tele-GroteskFet" w:eastAsia="Tele-GroteskNor" w:hAnsi="Tele-GroteskFet" w:cs="Tele-GroteskNor"/>
              </w:rPr>
              <w:t>Activities/Key Points</w:t>
            </w:r>
            <w:r>
              <w:rPr>
                <w:rFonts w:ascii="Tele-GroteskFet" w:eastAsia="Tele-GroteskNor" w:hAnsi="Tele-GroteskFet" w:cs="Tele-GroteskNor"/>
              </w:rPr>
              <w:t xml:space="preserve"> for New Modules</w:t>
            </w:r>
          </w:p>
        </w:tc>
      </w:tr>
      <w:tr w:rsidR="00DA690F" w:rsidRPr="00DC2FF3" w14:paraId="0C880947" w14:textId="77777777" w:rsidTr="00DA690F">
        <w:trPr>
          <w:trHeight w:val="548"/>
        </w:trPr>
        <w:tc>
          <w:tcPr>
            <w:tcW w:w="1795" w:type="dxa"/>
          </w:tcPr>
          <w:p w14:paraId="07AEA5E6" w14:textId="77777777" w:rsidR="00DA690F" w:rsidRDefault="00DA690F" w:rsidP="00DA690F">
            <w:pPr>
              <w:rPr>
                <w:rFonts w:ascii="TeleGrotesk Next" w:eastAsia="Tele-GroteskNor" w:hAnsi="TeleGrotesk Next" w:cs="TeleGrotesk Next"/>
                <w:sz w:val="22"/>
                <w:szCs w:val="22"/>
              </w:rPr>
            </w:pPr>
            <w:r>
              <w:rPr>
                <w:rFonts w:ascii="TeleGrotesk Next" w:eastAsia="Tele-GroteskNor" w:hAnsi="TeleGrotesk Next" w:cs="TeleGrotesk Next"/>
                <w:sz w:val="22"/>
                <w:szCs w:val="22"/>
              </w:rPr>
              <w:t xml:space="preserve">Making Personalized </w:t>
            </w:r>
            <w:proofErr w:type="spellStart"/>
            <w:r>
              <w:rPr>
                <w:rFonts w:ascii="TeleGrotesk Next" w:eastAsia="Tele-GroteskNor" w:hAnsi="TeleGrotesk Next" w:cs="TeleGrotesk Next"/>
                <w:sz w:val="22"/>
                <w:szCs w:val="22"/>
              </w:rPr>
              <w:t>offers:Revisiting</w:t>
            </w:r>
            <w:proofErr w:type="spellEnd"/>
            <w:r>
              <w:rPr>
                <w:rFonts w:ascii="TeleGrotesk Next" w:eastAsia="Tele-GroteskNor" w:hAnsi="TeleGrotesk Next" w:cs="TeleGrotesk Next"/>
                <w:sz w:val="22"/>
                <w:szCs w:val="22"/>
              </w:rPr>
              <w:t xml:space="preserve"> Offer Basics</w:t>
            </w:r>
          </w:p>
        </w:tc>
        <w:tc>
          <w:tcPr>
            <w:tcW w:w="4500" w:type="dxa"/>
          </w:tcPr>
          <w:p w14:paraId="521F1656" w14:textId="77777777" w:rsidR="00DA690F" w:rsidRDefault="00DA690F" w:rsidP="00DA690F">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Identify AAL and activation options we have available to offer to customers</w:t>
            </w:r>
          </w:p>
          <w:p w14:paraId="0DA8BA69" w14:textId="77777777" w:rsidR="00DA690F" w:rsidRDefault="00DA690F" w:rsidP="00DA690F">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Summarize what to review in a visual audit in order to get to know your customer</w:t>
            </w:r>
          </w:p>
          <w:p w14:paraId="1D040778" w14:textId="77777777" w:rsidR="00DA690F" w:rsidRDefault="00DA690F" w:rsidP="00DA690F">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 xml:space="preserve">Demonstrate Products, Services and Promos with features and benefits. </w:t>
            </w:r>
          </w:p>
          <w:p w14:paraId="3E9F3859" w14:textId="77777777" w:rsidR="00DA690F" w:rsidRPr="007670B6" w:rsidRDefault="00DA690F" w:rsidP="00DA690F">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 xml:space="preserve">Ask effective discovery questions to determine what matters to customer </w:t>
            </w:r>
          </w:p>
        </w:tc>
        <w:tc>
          <w:tcPr>
            <w:tcW w:w="5040" w:type="dxa"/>
          </w:tcPr>
          <w:p w14:paraId="7D41792F"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r w:rsidRPr="00D301F6">
              <w:rPr>
                <w:rFonts w:ascii="TeleGrotesk Next" w:eastAsia="Tele-GroteskNor" w:hAnsi="TeleGrotesk Next" w:cs="TeleGrotesk Next"/>
                <w:b/>
                <w:bCs/>
                <w:sz w:val="22"/>
                <w:szCs w:val="22"/>
              </w:rPr>
              <w:t>3 mins</w:t>
            </w:r>
            <w:r>
              <w:rPr>
                <w:rFonts w:ascii="TeleGrotesk Next" w:eastAsia="Tele-GroteskNor" w:hAnsi="TeleGrotesk Next" w:cs="TeleGrotesk Next"/>
                <w:sz w:val="22"/>
                <w:szCs w:val="22"/>
              </w:rPr>
              <w:t xml:space="preserve"> </w:t>
            </w:r>
            <w:r w:rsidRPr="00D301F6">
              <w:rPr>
                <w:rFonts w:ascii="TeleGrotesk Next" w:eastAsia="Tele-GroteskNor" w:hAnsi="TeleGrotesk Next" w:cs="TeleGrotesk Next"/>
                <w:sz w:val="22"/>
                <w:szCs w:val="22"/>
              </w:rPr>
              <w:t xml:space="preserve">Long list all the AAL and activation options we have: </w:t>
            </w:r>
          </w:p>
          <w:p w14:paraId="53D2EB85" w14:textId="2535F764" w:rsidR="00DA690F" w:rsidRPr="00F75DD2" w:rsidRDefault="00DA690F" w:rsidP="00DA690F">
            <w:pPr>
              <w:widowControl w:val="0"/>
              <w:tabs>
                <w:tab w:val="clear" w:pos="4539"/>
              </w:tabs>
              <w:spacing w:before="0"/>
              <w:rPr>
                <w:rFonts w:ascii="TeleGrotesk Next" w:eastAsia="Tele-GroteskNor" w:hAnsi="TeleGrotesk Next" w:cs="TeleGrotesk Next"/>
                <w:sz w:val="22"/>
                <w:szCs w:val="22"/>
              </w:rPr>
            </w:pPr>
            <w:r w:rsidRPr="00DD1ADC">
              <w:t xml:space="preserve">List out AAL options as a team. As you create the list, take a moment to have Experts share the benefits of each, ensuring everyone understands how our customers can benefit from them.  Ask learners to share reply verbally and in a Slack chat threads.  Create separate threads so that Experts can respond with benefits to each </w:t>
            </w:r>
          </w:p>
          <w:p w14:paraId="5DA23970" w14:textId="77777777" w:rsidR="00DA690F" w:rsidRPr="00D301F6" w:rsidRDefault="00DA690F" w:rsidP="00DA690F">
            <w:pPr>
              <w:rPr>
                <w:b/>
                <w:bCs/>
              </w:rPr>
            </w:pPr>
            <w:r w:rsidRPr="00D301F6">
              <w:rPr>
                <w:b/>
                <w:bCs/>
              </w:rPr>
              <w:t>AAL options to consider</w:t>
            </w:r>
          </w:p>
          <w:p w14:paraId="33825BA6" w14:textId="77777777" w:rsidR="00DA690F" w:rsidRPr="00DD1ADC" w:rsidRDefault="00DA690F" w:rsidP="00DA690F">
            <w:r w:rsidRPr="00DD1ADC">
              <w:t>Voice lines</w:t>
            </w:r>
          </w:p>
          <w:p w14:paraId="2B02C09A" w14:textId="77777777" w:rsidR="00DA690F" w:rsidRPr="00DD1ADC" w:rsidRDefault="00DA690F" w:rsidP="00DA690F">
            <w:r w:rsidRPr="00DD1ADC">
              <w:t>Tablets</w:t>
            </w:r>
          </w:p>
          <w:p w14:paraId="23A3B0DC" w14:textId="77777777" w:rsidR="00DA690F" w:rsidRPr="00DD1ADC" w:rsidRDefault="00DA690F" w:rsidP="00DA690F">
            <w:r w:rsidRPr="00DD1ADC">
              <w:t>Watches/Wearables</w:t>
            </w:r>
          </w:p>
          <w:p w14:paraId="59C4A463" w14:textId="77777777" w:rsidR="00DA690F" w:rsidRPr="00DD1ADC" w:rsidRDefault="00DA690F" w:rsidP="00DA690F">
            <w:r w:rsidRPr="00DD1ADC">
              <w:t xml:space="preserve">Sync Up Drive </w:t>
            </w:r>
          </w:p>
          <w:p w14:paraId="67E35A35" w14:textId="77777777" w:rsidR="00DA690F" w:rsidRPr="00DD1ADC" w:rsidRDefault="00DA690F" w:rsidP="00DA690F">
            <w:r w:rsidRPr="00DD1ADC">
              <w:t>Sync Up Pets</w:t>
            </w:r>
          </w:p>
          <w:p w14:paraId="180880D8" w14:textId="77777777" w:rsidR="00DA690F" w:rsidRPr="00DD1ADC" w:rsidRDefault="00DA690F" w:rsidP="00DA690F">
            <w:r w:rsidRPr="00DD1ADC">
              <w:t>Data w/ Paired digits  (1 n</w:t>
            </w:r>
            <w:r>
              <w:t>u</w:t>
            </w:r>
            <w:r w:rsidRPr="00DD1ADC">
              <w:t>mber, multiple devices)</w:t>
            </w:r>
          </w:p>
          <w:p w14:paraId="19438CED" w14:textId="77777777" w:rsidR="00DA690F" w:rsidRPr="00DD1ADC" w:rsidRDefault="00DA690F" w:rsidP="00DA690F">
            <w:r w:rsidRPr="00DD1ADC">
              <w:t xml:space="preserve">Digits Talk &amp; Text (1 device, </w:t>
            </w:r>
            <w:proofErr w:type="spellStart"/>
            <w:r w:rsidRPr="00DD1ADC">
              <w:t>addiotnal</w:t>
            </w:r>
            <w:proofErr w:type="spellEnd"/>
            <w:r w:rsidRPr="00DD1ADC">
              <w:t xml:space="preserve"> number)</w:t>
            </w:r>
          </w:p>
          <w:p w14:paraId="4F822B40" w14:textId="77777777" w:rsidR="00DA690F" w:rsidRPr="00DD1ADC" w:rsidRDefault="00DA690F" w:rsidP="00DA690F">
            <w:r w:rsidRPr="00DD1ADC">
              <w:t>Linelink unlimited w/digits</w:t>
            </w:r>
          </w:p>
          <w:p w14:paraId="4FC21735" w14:textId="77777777" w:rsidR="00DA690F" w:rsidRPr="00DD1ADC" w:rsidRDefault="00DA690F" w:rsidP="00DA690F">
            <w:r w:rsidRPr="00DD1ADC">
              <w:t>Hotspot</w:t>
            </w:r>
          </w:p>
          <w:p w14:paraId="640127BD" w14:textId="77777777" w:rsidR="00DA690F" w:rsidRDefault="00DA690F" w:rsidP="00DA690F">
            <w:pPr>
              <w:widowControl w:val="0"/>
              <w:tabs>
                <w:tab w:val="clear" w:pos="4539"/>
              </w:tabs>
              <w:spacing w:before="0"/>
            </w:pPr>
            <w:r>
              <w:t xml:space="preserve">Home Internet </w:t>
            </w:r>
          </w:p>
          <w:p w14:paraId="1B5E758C" w14:textId="77777777" w:rsidR="00DA690F" w:rsidRDefault="00DA690F" w:rsidP="00DA690F">
            <w:pPr>
              <w:widowControl w:val="0"/>
              <w:tabs>
                <w:tab w:val="clear" w:pos="4539"/>
              </w:tabs>
              <w:spacing w:before="0"/>
            </w:pPr>
          </w:p>
          <w:p w14:paraId="11D04751" w14:textId="77777777" w:rsidR="00DA690F" w:rsidRDefault="00DA690F" w:rsidP="00DA690F">
            <w:pPr>
              <w:widowControl w:val="0"/>
              <w:tabs>
                <w:tab w:val="clear" w:pos="4539"/>
              </w:tabs>
              <w:spacing w:before="0"/>
            </w:pPr>
            <w:r>
              <w:t xml:space="preserve">In your THRIVE course, you’ll notice we’ve provided you with a cheat sheet that we are going to build together through out these workshops, so save it to your computer.  As we go through </w:t>
            </w:r>
            <w:proofErr w:type="spellStart"/>
            <w:r>
              <w:t>llisting</w:t>
            </w:r>
            <w:proofErr w:type="spellEnd"/>
            <w:r>
              <w:t>, make sure to fill out the offers and benefits box.</w:t>
            </w:r>
          </w:p>
          <w:p w14:paraId="7E4C9E87" w14:textId="77777777" w:rsidR="00DA690F" w:rsidRDefault="00DA690F" w:rsidP="00DA690F">
            <w:pPr>
              <w:widowControl w:val="0"/>
              <w:tabs>
                <w:tab w:val="clear" w:pos="4539"/>
              </w:tabs>
              <w:spacing w:before="0"/>
              <w:rPr>
                <w:rFonts w:eastAsia="Tele-GroteskNor" w:cs="TeleGrotesk Next"/>
                <w:sz w:val="22"/>
                <w:szCs w:val="22"/>
              </w:rPr>
            </w:pPr>
          </w:p>
          <w:p w14:paraId="5C6A9268" w14:textId="746438B0" w:rsidR="00DA690F" w:rsidRPr="00F75DD2" w:rsidRDefault="000532DF" w:rsidP="00DA690F">
            <w:pPr>
              <w:widowControl w:val="0"/>
              <w:tabs>
                <w:tab w:val="clear" w:pos="4539"/>
              </w:tabs>
              <w:spacing w:before="0"/>
              <w:rPr>
                <w:rFonts w:eastAsia="Tele-GroteskNor" w:cs="TeleGrotesk Next"/>
                <w:b/>
                <w:bCs/>
                <w:sz w:val="22"/>
                <w:szCs w:val="22"/>
              </w:rPr>
            </w:pPr>
            <w:r>
              <w:rPr>
                <w:rFonts w:eastAsia="Tele-GroteskNor" w:cs="TeleGrotesk Next"/>
                <w:b/>
                <w:bCs/>
                <w:sz w:val="22"/>
                <w:szCs w:val="22"/>
              </w:rPr>
              <w:t xml:space="preserve">7 mins </w:t>
            </w:r>
            <w:r w:rsidR="00DA690F" w:rsidRPr="00F75DD2">
              <w:rPr>
                <w:rFonts w:eastAsia="Tele-GroteskNor" w:cs="TeleGrotesk Next"/>
                <w:b/>
                <w:bCs/>
                <w:sz w:val="22"/>
                <w:szCs w:val="22"/>
              </w:rPr>
              <w:t xml:space="preserve">Small Groups: </w:t>
            </w:r>
            <w:proofErr w:type="spellStart"/>
            <w:r w:rsidR="00DA690F" w:rsidRPr="00F75DD2">
              <w:rPr>
                <w:rFonts w:eastAsia="Tele-GroteskNor" w:cs="TeleGrotesk Next"/>
                <w:b/>
                <w:bCs/>
                <w:sz w:val="22"/>
                <w:szCs w:val="22"/>
              </w:rPr>
              <w:t>Brainstormng</w:t>
            </w:r>
            <w:proofErr w:type="spellEnd"/>
            <w:r w:rsidR="00DA690F" w:rsidRPr="00F75DD2">
              <w:rPr>
                <w:rFonts w:eastAsia="Tele-GroteskNor" w:cs="TeleGrotesk Next"/>
                <w:b/>
                <w:bCs/>
                <w:sz w:val="22"/>
                <w:szCs w:val="22"/>
              </w:rPr>
              <w:t xml:space="preserve"> with your teammates to</w:t>
            </w:r>
          </w:p>
          <w:p w14:paraId="7F7F993D" w14:textId="77777777" w:rsidR="00DA690F" w:rsidRPr="00F75DD2" w:rsidRDefault="00DA690F" w:rsidP="00DA690F">
            <w:pPr>
              <w:pStyle w:val="ListParagraph"/>
              <w:widowControl w:val="0"/>
              <w:numPr>
                <w:ilvl w:val="0"/>
                <w:numId w:val="13"/>
              </w:numPr>
              <w:tabs>
                <w:tab w:val="clear" w:pos="4539"/>
              </w:tabs>
              <w:spacing w:before="0"/>
              <w:rPr>
                <w:rFonts w:ascii="TeleGrotesk Next" w:eastAsia="Tele-GroteskNor" w:hAnsi="TeleGrotesk Next" w:cs="TeleGrotesk Next"/>
                <w:sz w:val="22"/>
                <w:szCs w:val="22"/>
              </w:rPr>
            </w:pPr>
            <w:r w:rsidRPr="00F75DD2">
              <w:rPr>
                <w:rFonts w:ascii="TeleGrotesk Next" w:eastAsia="Tele-GroteskNor" w:hAnsi="TeleGrotesk Next" w:cs="TeleGrotesk Next"/>
                <w:sz w:val="22"/>
                <w:szCs w:val="22"/>
              </w:rPr>
              <w:t>Start by creating a list of questions you could ask</w:t>
            </w:r>
            <w:r w:rsidRPr="00F75DD2">
              <w:rPr>
                <w:rFonts w:eastAsia="Tele-GroteskNor" w:cs="TeleGrotesk Next"/>
                <w:sz w:val="22"/>
                <w:szCs w:val="22"/>
              </w:rPr>
              <w:t xml:space="preserve"> a </w:t>
            </w:r>
            <w:r w:rsidRPr="00F75DD2">
              <w:rPr>
                <w:rFonts w:ascii="TeleGrotesk Next" w:eastAsia="Tele-GroteskNor" w:hAnsi="TeleGrotesk Next" w:cs="TeleGrotesk Next"/>
                <w:sz w:val="22"/>
                <w:szCs w:val="22"/>
              </w:rPr>
              <w:t>customer to discover more about them, find out what matters most and make a personalized offer.</w:t>
            </w:r>
            <w:r w:rsidRPr="00F75DD2">
              <w:rPr>
                <w:rFonts w:eastAsia="Tele-GroteskNor" w:cs="TeleGrotesk Next"/>
                <w:sz w:val="22"/>
                <w:szCs w:val="22"/>
              </w:rPr>
              <w:t xml:space="preserve">  </w:t>
            </w:r>
          </w:p>
          <w:p w14:paraId="5D26A3DB" w14:textId="77777777" w:rsidR="00DA690F" w:rsidRDefault="00DA690F" w:rsidP="00DA690F">
            <w:pPr>
              <w:pStyle w:val="ListParagraph"/>
              <w:widowControl w:val="0"/>
              <w:numPr>
                <w:ilvl w:val="0"/>
                <w:numId w:val="13"/>
              </w:numPr>
              <w:tabs>
                <w:tab w:val="clear" w:pos="4539"/>
              </w:tabs>
              <w:spacing w:before="0"/>
              <w:rPr>
                <w:rFonts w:ascii="TeleGrotesk Next" w:eastAsia="Tele-GroteskNor" w:hAnsi="TeleGrotesk Next" w:cs="TeleGrotesk Next"/>
                <w:sz w:val="22"/>
                <w:szCs w:val="22"/>
              </w:rPr>
            </w:pPr>
            <w:r w:rsidRPr="00F75DD2">
              <w:rPr>
                <w:rFonts w:ascii="TeleGrotesk Next" w:eastAsia="Tele-GroteskNor" w:hAnsi="TeleGrotesk Next" w:cs="TeleGrotesk Next"/>
                <w:sz w:val="22"/>
                <w:szCs w:val="22"/>
              </w:rPr>
              <w:t xml:space="preserve">Then list out where you would look </w:t>
            </w:r>
            <w:r>
              <w:rPr>
                <w:rFonts w:ascii="TeleGrotesk Next" w:eastAsia="Tele-GroteskNor" w:hAnsi="TeleGrotesk Next" w:cs="TeleGrotesk Next"/>
                <w:sz w:val="22"/>
                <w:szCs w:val="22"/>
              </w:rPr>
              <w:t xml:space="preserve">in your systems </w:t>
            </w:r>
            <w:r w:rsidRPr="00F75DD2">
              <w:rPr>
                <w:rFonts w:ascii="TeleGrotesk Next" w:eastAsia="Tele-GroteskNor" w:hAnsi="TeleGrotesk Next" w:cs="TeleGrotesk Next"/>
                <w:sz w:val="22"/>
                <w:szCs w:val="22"/>
              </w:rPr>
              <w:t xml:space="preserve">and why for </w:t>
            </w:r>
            <w:proofErr w:type="spellStart"/>
            <w:r w:rsidRPr="00F75DD2">
              <w:rPr>
                <w:rFonts w:ascii="TeleGrotesk Next" w:eastAsia="Tele-GroteskNor" w:hAnsi="TeleGrotesk Next" w:cs="TeleGrotesk Next"/>
                <w:sz w:val="22"/>
                <w:szCs w:val="22"/>
              </w:rPr>
              <w:t>yor</w:t>
            </w:r>
            <w:proofErr w:type="spellEnd"/>
            <w:r w:rsidRPr="00F75DD2">
              <w:rPr>
                <w:rFonts w:ascii="TeleGrotesk Next" w:eastAsia="Tele-GroteskNor" w:hAnsi="TeleGrotesk Next" w:cs="TeleGrotesk Next"/>
                <w:sz w:val="22"/>
                <w:szCs w:val="22"/>
              </w:rPr>
              <w:t xml:space="preserve"> VA. </w:t>
            </w:r>
          </w:p>
          <w:p w14:paraId="798B24AE" w14:textId="680E1801" w:rsidR="00DA690F" w:rsidRDefault="00DA690F" w:rsidP="00DA690F">
            <w:pPr>
              <w:pStyle w:val="ListParagraph"/>
              <w:widowControl w:val="0"/>
              <w:numPr>
                <w:ilvl w:val="0"/>
                <w:numId w:val="13"/>
              </w:numPr>
              <w:tabs>
                <w:tab w:val="clear" w:pos="4539"/>
              </w:tabs>
              <w:spacing w:before="0"/>
              <w:rPr>
                <w:rFonts w:ascii="TeleGrotesk Next" w:eastAsia="Tele-GroteskNor" w:hAnsi="TeleGrotesk Next" w:cs="TeleGrotesk Next"/>
                <w:sz w:val="22"/>
                <w:szCs w:val="22"/>
              </w:rPr>
            </w:pPr>
            <w:r>
              <w:rPr>
                <w:rFonts w:ascii="TeleGrotesk Next" w:eastAsia="Tele-GroteskNor" w:hAnsi="TeleGrotesk Next" w:cs="TeleGrotesk Next"/>
                <w:sz w:val="22"/>
                <w:szCs w:val="22"/>
              </w:rPr>
              <w:t xml:space="preserve">Now, review your questions and VA and create an offer </w:t>
            </w:r>
            <w:r w:rsidR="000532DF">
              <w:rPr>
                <w:rFonts w:ascii="TeleGrotesk Next" w:eastAsia="Tele-GroteskNor" w:hAnsi="TeleGrotesk Next" w:cs="TeleGrotesk Next"/>
                <w:sz w:val="22"/>
                <w:szCs w:val="22"/>
              </w:rPr>
              <w:t xml:space="preserve">with </w:t>
            </w:r>
            <w:r>
              <w:rPr>
                <w:rFonts w:ascii="TeleGrotesk Next" w:eastAsia="Tele-GroteskNor" w:hAnsi="TeleGrotesk Next" w:cs="TeleGrotesk Next"/>
                <w:sz w:val="22"/>
                <w:szCs w:val="22"/>
              </w:rPr>
              <w:t>features and benefits</w:t>
            </w:r>
            <w:r w:rsidR="007D232E">
              <w:rPr>
                <w:rFonts w:ascii="TeleGrotesk Next" w:eastAsia="Tele-GroteskNor" w:hAnsi="TeleGrotesk Next" w:cs="TeleGrotesk Next"/>
                <w:sz w:val="22"/>
                <w:szCs w:val="22"/>
              </w:rPr>
              <w:t xml:space="preserve"> and upfront expectations. </w:t>
            </w:r>
          </w:p>
          <w:p w14:paraId="65005536" w14:textId="77777777" w:rsidR="000532DF" w:rsidRDefault="000532DF" w:rsidP="000532DF">
            <w:pPr>
              <w:widowControl w:val="0"/>
              <w:tabs>
                <w:tab w:val="clear" w:pos="4539"/>
              </w:tabs>
              <w:spacing w:before="0"/>
              <w:rPr>
                <w:rFonts w:ascii="TeleGrotesk Next" w:eastAsia="Tele-GroteskNor" w:hAnsi="TeleGrotesk Next" w:cs="TeleGrotesk Next"/>
                <w:sz w:val="22"/>
                <w:szCs w:val="22"/>
              </w:rPr>
            </w:pPr>
            <w:r w:rsidRPr="000532DF">
              <w:rPr>
                <w:rFonts w:ascii="TeleGrotesk Next" w:eastAsia="Tele-GroteskNor" w:hAnsi="TeleGrotesk Next" w:cs="TeleGrotesk Next"/>
                <w:b/>
                <w:bCs/>
                <w:sz w:val="22"/>
                <w:szCs w:val="22"/>
              </w:rPr>
              <w:t>5 mins</w:t>
            </w:r>
            <w:r>
              <w:rPr>
                <w:rFonts w:ascii="TeleGrotesk Next" w:eastAsia="Tele-GroteskNor" w:hAnsi="TeleGrotesk Next" w:cs="TeleGrotesk Next"/>
                <w:sz w:val="22"/>
                <w:szCs w:val="22"/>
              </w:rPr>
              <w:t xml:space="preserve"> Groups present their questions, systems where to look and offer. </w:t>
            </w:r>
          </w:p>
          <w:p w14:paraId="2E68FB93" w14:textId="4322B43F" w:rsidR="000532DF" w:rsidRPr="000532DF" w:rsidRDefault="000532DF" w:rsidP="000532DF">
            <w:pPr>
              <w:widowControl w:val="0"/>
              <w:tabs>
                <w:tab w:val="clear" w:pos="4539"/>
              </w:tabs>
              <w:spacing w:before="0"/>
              <w:rPr>
                <w:rFonts w:ascii="TeleGrotesk Next" w:eastAsia="Tele-GroteskNor" w:hAnsi="TeleGrotesk Next" w:cs="TeleGrotesk Next"/>
                <w:sz w:val="22"/>
                <w:szCs w:val="22"/>
              </w:rPr>
            </w:pPr>
            <w:r w:rsidRPr="000532DF">
              <w:rPr>
                <w:rFonts w:ascii="TeleGrotesk Next" w:eastAsia="Tele-GroteskNor" w:hAnsi="TeleGrotesk Next" w:cs="TeleGrotesk Next"/>
                <w:b/>
                <w:bCs/>
                <w:sz w:val="22"/>
                <w:szCs w:val="22"/>
              </w:rPr>
              <w:t>BEST PRACTICE:</w:t>
            </w:r>
            <w:r>
              <w:rPr>
                <w:rFonts w:ascii="TeleGrotesk Next" w:eastAsia="Tele-GroteskNor" w:hAnsi="TeleGrotesk Next" w:cs="TeleGrotesk Next"/>
                <w:sz w:val="22"/>
                <w:szCs w:val="22"/>
              </w:rPr>
              <w:t xml:space="preserve"> This is all on the </w:t>
            </w:r>
            <w:proofErr w:type="spellStart"/>
            <w:r>
              <w:rPr>
                <w:rFonts w:ascii="TeleGrotesk Next" w:eastAsia="Tele-GroteskNor" w:hAnsi="TeleGrotesk Next" w:cs="TeleGrotesk Next"/>
                <w:sz w:val="22"/>
                <w:szCs w:val="22"/>
              </w:rPr>
              <w:t>cheet</w:t>
            </w:r>
            <w:proofErr w:type="spellEnd"/>
            <w:r>
              <w:rPr>
                <w:rFonts w:ascii="TeleGrotesk Next" w:eastAsia="Tele-GroteskNor" w:hAnsi="TeleGrotesk Next" w:cs="TeleGrotesk Next"/>
                <w:sz w:val="22"/>
                <w:szCs w:val="22"/>
              </w:rPr>
              <w:t xml:space="preserve"> sheet, so that your team can easily share amongst each other, have </w:t>
            </w:r>
            <w:r>
              <w:rPr>
                <w:rFonts w:ascii="TeleGrotesk Next" w:eastAsia="Tele-GroteskNor" w:hAnsi="TeleGrotesk Next" w:cs="TeleGrotesk Next"/>
                <w:sz w:val="22"/>
                <w:szCs w:val="22"/>
              </w:rPr>
              <w:lastRenderedPageBreak/>
              <w:t xml:space="preserve">them type everything out into your team chat. </w:t>
            </w:r>
          </w:p>
        </w:tc>
      </w:tr>
      <w:tr w:rsidR="00DA690F" w:rsidRPr="00DC2FF3" w14:paraId="73F1C218" w14:textId="77777777" w:rsidTr="00DA690F">
        <w:trPr>
          <w:trHeight w:val="548"/>
        </w:trPr>
        <w:tc>
          <w:tcPr>
            <w:tcW w:w="1795" w:type="dxa"/>
          </w:tcPr>
          <w:p w14:paraId="59D89839" w14:textId="77777777" w:rsidR="00DA690F" w:rsidRDefault="00DA690F" w:rsidP="00DA690F">
            <w:pPr>
              <w:rPr>
                <w:rFonts w:ascii="TeleGrotesk Next" w:eastAsia="Tele-GroteskNor" w:hAnsi="TeleGrotesk Next" w:cs="TeleGrotesk Next"/>
                <w:sz w:val="22"/>
                <w:szCs w:val="22"/>
              </w:rPr>
            </w:pPr>
            <w:r>
              <w:rPr>
                <w:rFonts w:ascii="TeleGrotesk Next" w:eastAsia="Tele-GroteskNor" w:hAnsi="TeleGrotesk Next" w:cs="TeleGrotesk Next"/>
                <w:sz w:val="22"/>
                <w:szCs w:val="22"/>
              </w:rPr>
              <w:lastRenderedPageBreak/>
              <w:t>Adding Accessories and Protection</w:t>
            </w:r>
          </w:p>
        </w:tc>
        <w:tc>
          <w:tcPr>
            <w:tcW w:w="4500" w:type="dxa"/>
          </w:tcPr>
          <w:p w14:paraId="65549BB8" w14:textId="77777777" w:rsidR="00DA690F" w:rsidRDefault="00DA690F" w:rsidP="00DA690F">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 xml:space="preserve">Demonstrate ability to position features and benefits of Protection Services </w:t>
            </w:r>
          </w:p>
          <w:p w14:paraId="79E6D9F3" w14:textId="77777777" w:rsidR="00DA690F" w:rsidRDefault="00DA690F" w:rsidP="00DA690F">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 xml:space="preserve">Summarize accessory options </w:t>
            </w:r>
          </w:p>
          <w:p w14:paraId="28444600" w14:textId="77777777" w:rsidR="00DA690F" w:rsidRPr="00A00A45" w:rsidRDefault="00DA690F" w:rsidP="00DA690F">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Compare and explain different accessory options available in customer friendly terms</w:t>
            </w:r>
          </w:p>
        </w:tc>
        <w:tc>
          <w:tcPr>
            <w:tcW w:w="5040" w:type="dxa"/>
          </w:tcPr>
          <w:p w14:paraId="5E3E3841" w14:textId="5920640F" w:rsidR="00DA690F" w:rsidRDefault="00DA690F" w:rsidP="00DA690F">
            <w:pPr>
              <w:widowControl w:val="0"/>
              <w:tabs>
                <w:tab w:val="clear" w:pos="4539"/>
              </w:tabs>
              <w:spacing w:before="0"/>
              <w:rPr>
                <w:rFonts w:ascii="TeleGrotesk Next" w:eastAsia="Tele-GroteskNor" w:hAnsi="TeleGrotesk Next" w:cs="TeleGrotesk Next"/>
                <w:b/>
                <w:bCs/>
                <w:sz w:val="22"/>
                <w:szCs w:val="22"/>
              </w:rPr>
            </w:pPr>
            <w:r>
              <w:rPr>
                <w:rFonts w:ascii="TeleGrotesk Next" w:eastAsia="Tele-GroteskNor" w:hAnsi="TeleGrotesk Next" w:cs="TeleGrotesk Next"/>
                <w:b/>
                <w:bCs/>
                <w:sz w:val="22"/>
                <w:szCs w:val="22"/>
              </w:rPr>
              <w:t xml:space="preserve">3 mins </w:t>
            </w:r>
            <w:r w:rsidRPr="00804D32">
              <w:rPr>
                <w:rFonts w:ascii="TeleGrotesk Next" w:eastAsia="Tele-GroteskNor" w:hAnsi="TeleGrotesk Next" w:cs="TeleGrotesk Next"/>
                <w:sz w:val="22"/>
                <w:szCs w:val="22"/>
              </w:rPr>
              <w:t xml:space="preserve">share </w:t>
            </w:r>
            <w:r>
              <w:rPr>
                <w:rFonts w:ascii="TeleGrotesk Next" w:eastAsia="Tele-GroteskNor" w:hAnsi="TeleGrotesk Next" w:cs="TeleGrotesk Next"/>
                <w:sz w:val="22"/>
                <w:szCs w:val="22"/>
              </w:rPr>
              <w:t xml:space="preserve">insights </w:t>
            </w:r>
            <w:r w:rsidRPr="00804D32">
              <w:rPr>
                <w:rFonts w:ascii="TeleGrotesk Next" w:eastAsia="Tele-GroteskNor" w:hAnsi="TeleGrotesk Next" w:cs="TeleGrotesk Next"/>
                <w:sz w:val="22"/>
                <w:szCs w:val="22"/>
              </w:rPr>
              <w:t>data:</w:t>
            </w:r>
            <w:r>
              <w:rPr>
                <w:rFonts w:ascii="TeleGrotesk Next" w:eastAsia="Tele-GroteskNor" w:hAnsi="TeleGrotesk Next" w:cs="TeleGrotesk Next"/>
                <w:b/>
                <w:bCs/>
                <w:sz w:val="22"/>
                <w:szCs w:val="22"/>
              </w:rPr>
              <w:t xml:space="preserve"> </w:t>
            </w:r>
            <w:r w:rsidRPr="009E1D0D">
              <w:rPr>
                <w:rFonts w:ascii="TeleGrotesk Next" w:eastAsia="Tele-GroteskNor" w:hAnsi="TeleGrotesk Next" w:cs="TeleGrotesk Next"/>
                <w:sz w:val="22"/>
                <w:szCs w:val="22"/>
              </w:rPr>
              <w:t xml:space="preserve">In a recent Iphone Launch study, 70% of Experts made an accessory offer! </w:t>
            </w:r>
            <w:r>
              <w:rPr>
                <w:rFonts w:ascii="TeleGrotesk Next" w:eastAsia="Tele-GroteskNor" w:hAnsi="TeleGrotesk Next" w:cs="TeleGrotesk Next"/>
                <w:sz w:val="22"/>
                <w:szCs w:val="22"/>
              </w:rPr>
              <w:t xml:space="preserve">Let’s </w:t>
            </w:r>
            <w:r w:rsidRPr="009E1D0D">
              <w:rPr>
                <w:rFonts w:ascii="TeleGrotesk Next" w:eastAsia="Tele-GroteskNor" w:hAnsi="TeleGrotesk Next" w:cs="TeleGrotesk Next"/>
                <w:sz w:val="22"/>
                <w:szCs w:val="22"/>
              </w:rPr>
              <w:t xml:space="preserve">maintain that same excitement </w:t>
            </w:r>
            <w:r>
              <w:rPr>
                <w:rFonts w:ascii="TeleGrotesk Next" w:eastAsia="Tele-GroteskNor" w:hAnsi="TeleGrotesk Next" w:cs="TeleGrotesk Next"/>
                <w:sz w:val="22"/>
                <w:szCs w:val="22"/>
              </w:rPr>
              <w:t>consistently in our interactions</w:t>
            </w:r>
            <w:r w:rsidRPr="009E1D0D">
              <w:rPr>
                <w:rFonts w:ascii="TeleGrotesk Next" w:eastAsia="Tele-GroteskNor" w:hAnsi="TeleGrotesk Next" w:cs="TeleGrotesk Next"/>
                <w:sz w:val="22"/>
                <w:szCs w:val="22"/>
              </w:rPr>
              <w:t xml:space="preserve">.  In another recent study, 4 out of 21 experts did not set the expectation that the device would not come with earbuds and a charging box.  And only 31% made an </w:t>
            </w:r>
            <w:proofErr w:type="spellStart"/>
            <w:r w:rsidRPr="009E1D0D">
              <w:rPr>
                <w:rFonts w:ascii="TeleGrotesk Next" w:eastAsia="Tele-GroteskNor" w:hAnsi="TeleGrotesk Next" w:cs="TeleGrotesk Next"/>
                <w:sz w:val="22"/>
                <w:szCs w:val="22"/>
              </w:rPr>
              <w:t>accessy</w:t>
            </w:r>
            <w:proofErr w:type="spellEnd"/>
            <w:r w:rsidRPr="009E1D0D">
              <w:rPr>
                <w:rFonts w:ascii="TeleGrotesk Next" w:eastAsia="Tele-GroteskNor" w:hAnsi="TeleGrotesk Next" w:cs="TeleGrotesk Next"/>
                <w:sz w:val="22"/>
                <w:szCs w:val="22"/>
              </w:rPr>
              <w:t xml:space="preserve"> offer.</w:t>
            </w:r>
            <w:r>
              <w:rPr>
                <w:rFonts w:ascii="TeleGrotesk Next" w:eastAsia="Tele-GroteskNor" w:hAnsi="TeleGrotesk Next" w:cs="TeleGrotesk Next"/>
                <w:sz w:val="22"/>
                <w:szCs w:val="22"/>
              </w:rPr>
              <w:t xml:space="preserve"> These are </w:t>
            </w:r>
            <w:r w:rsidR="00794DA6">
              <w:rPr>
                <w:rFonts w:ascii="TeleGrotesk Next" w:eastAsia="Tele-GroteskNor" w:hAnsi="TeleGrotesk Next" w:cs="TeleGrotesk Next"/>
                <w:sz w:val="22"/>
                <w:szCs w:val="22"/>
              </w:rPr>
              <w:t>m</w:t>
            </w:r>
            <w:r>
              <w:rPr>
                <w:rFonts w:ascii="TeleGrotesk Next" w:eastAsia="Tele-GroteskNor" w:hAnsi="TeleGrotesk Next" w:cs="TeleGrotesk Next"/>
                <w:sz w:val="22"/>
                <w:szCs w:val="22"/>
              </w:rPr>
              <w:t>issed opportunities.</w:t>
            </w:r>
            <w:r w:rsidRPr="009E1D0D">
              <w:rPr>
                <w:rFonts w:ascii="TeleGrotesk Next" w:eastAsia="Tele-GroteskNor" w:hAnsi="TeleGrotesk Next" w:cs="TeleGrotesk Next"/>
                <w:sz w:val="22"/>
                <w:szCs w:val="22"/>
              </w:rPr>
              <w:t xml:space="preserve">  However, 61% of customers did accept the protection 360 we </w:t>
            </w:r>
            <w:proofErr w:type="spellStart"/>
            <w:r w:rsidRPr="009E1D0D">
              <w:rPr>
                <w:rFonts w:ascii="TeleGrotesk Next" w:eastAsia="Tele-GroteskNor" w:hAnsi="TeleGrotesk Next" w:cs="TeleGrotesk Next"/>
                <w:sz w:val="22"/>
                <w:szCs w:val="22"/>
              </w:rPr>
              <w:t>offere</w:t>
            </w:r>
            <w:proofErr w:type="spellEnd"/>
            <w:r w:rsidRPr="009E1D0D">
              <w:rPr>
                <w:rFonts w:ascii="TeleGrotesk Next" w:eastAsia="Tele-GroteskNor" w:hAnsi="TeleGrotesk Next" w:cs="TeleGrotesk Next"/>
                <w:sz w:val="22"/>
                <w:szCs w:val="22"/>
              </w:rPr>
              <w:t xml:space="preserve">, 41 of 62 made the offer! </w:t>
            </w:r>
            <w:r w:rsidR="0007266B">
              <w:rPr>
                <w:rFonts w:ascii="TeleGrotesk Next" w:eastAsia="Tele-GroteskNor" w:hAnsi="TeleGrotesk Next" w:cs="TeleGrotesk Next"/>
                <w:sz w:val="22"/>
                <w:szCs w:val="22"/>
              </w:rPr>
              <w:t>This shows that w</w:t>
            </w:r>
            <w:r w:rsidRPr="009E1D0D">
              <w:rPr>
                <w:rFonts w:ascii="TeleGrotesk Next" w:eastAsia="Tele-GroteskNor" w:hAnsi="TeleGrotesk Next" w:cs="TeleGrotesk Next"/>
                <w:sz w:val="22"/>
                <w:szCs w:val="22"/>
              </w:rPr>
              <w:t>hen we follow thr</w:t>
            </w:r>
            <w:r w:rsidR="0007266B">
              <w:rPr>
                <w:rFonts w:ascii="TeleGrotesk Next" w:eastAsia="Tele-GroteskNor" w:hAnsi="TeleGrotesk Next" w:cs="TeleGrotesk Next"/>
                <w:sz w:val="22"/>
                <w:szCs w:val="22"/>
              </w:rPr>
              <w:t>ough</w:t>
            </w:r>
            <w:r w:rsidRPr="009E1D0D">
              <w:rPr>
                <w:rFonts w:ascii="TeleGrotesk Next" w:eastAsia="Tele-GroteskNor" w:hAnsi="TeleGrotesk Next" w:cs="TeleGrotesk Next"/>
                <w:sz w:val="22"/>
                <w:szCs w:val="22"/>
              </w:rPr>
              <w:t xml:space="preserve"> with confidence, we do it well! </w:t>
            </w:r>
            <w:proofErr w:type="spellStart"/>
            <w:r w:rsidRPr="009E1D0D">
              <w:rPr>
                <w:rFonts w:ascii="TeleGrotesk Next" w:eastAsia="Tele-GroteskNor" w:hAnsi="TeleGrotesk Next" w:cs="TeleGrotesk Next"/>
                <w:sz w:val="22"/>
                <w:szCs w:val="22"/>
              </w:rPr>
              <w:t>Lets</w:t>
            </w:r>
            <w:proofErr w:type="spellEnd"/>
            <w:r w:rsidRPr="009E1D0D">
              <w:rPr>
                <w:rFonts w:ascii="TeleGrotesk Next" w:eastAsia="Tele-GroteskNor" w:hAnsi="TeleGrotesk Next" w:cs="TeleGrotesk Next"/>
                <w:sz w:val="22"/>
                <w:szCs w:val="22"/>
              </w:rPr>
              <w:t xml:space="preserve"> research and practice to gain confidence in more areas!</w:t>
            </w:r>
            <w:r>
              <w:rPr>
                <w:rFonts w:ascii="TeleGrotesk Next" w:eastAsia="Tele-GroteskNor" w:hAnsi="TeleGrotesk Next" w:cs="TeleGrotesk Next"/>
                <w:b/>
                <w:bCs/>
                <w:sz w:val="22"/>
                <w:szCs w:val="22"/>
              </w:rPr>
              <w:t xml:space="preserve"> </w:t>
            </w:r>
          </w:p>
          <w:p w14:paraId="1400EFAE" w14:textId="77777777" w:rsidR="00DA690F" w:rsidRDefault="00DA690F" w:rsidP="00DA690F">
            <w:pPr>
              <w:widowControl w:val="0"/>
              <w:tabs>
                <w:tab w:val="clear" w:pos="4539"/>
              </w:tabs>
              <w:spacing w:before="0"/>
              <w:rPr>
                <w:rFonts w:ascii="TeleGrotesk Next" w:eastAsia="Tele-GroteskNor" w:hAnsi="TeleGrotesk Next" w:cs="TeleGrotesk Next"/>
                <w:b/>
                <w:bCs/>
                <w:sz w:val="22"/>
                <w:szCs w:val="22"/>
              </w:rPr>
            </w:pPr>
          </w:p>
          <w:p w14:paraId="02F7A66E" w14:textId="77777777" w:rsidR="00DA690F" w:rsidRDefault="00DA690F" w:rsidP="00DA690F">
            <w:pPr>
              <w:widowControl w:val="0"/>
              <w:tabs>
                <w:tab w:val="clear" w:pos="4539"/>
              </w:tabs>
              <w:spacing w:before="0"/>
              <w:rPr>
                <w:rFonts w:ascii="TeleGrotesk Next" w:eastAsia="Tele-GroteskNor" w:hAnsi="TeleGrotesk Next" w:cs="TeleGrotesk Next"/>
                <w:b/>
                <w:bCs/>
                <w:sz w:val="22"/>
                <w:szCs w:val="22"/>
              </w:rPr>
            </w:pPr>
            <w:r w:rsidRPr="00804D32">
              <w:rPr>
                <w:rFonts w:ascii="TeleGrotesk Next" w:eastAsia="Tele-GroteskNor" w:hAnsi="TeleGrotesk Next" w:cs="TeleGrotesk Next"/>
                <w:b/>
                <w:bCs/>
                <w:sz w:val="22"/>
                <w:szCs w:val="22"/>
              </w:rPr>
              <w:t>3 mins</w:t>
            </w:r>
            <w:r>
              <w:rPr>
                <w:rFonts w:ascii="TeleGrotesk Next" w:eastAsia="Tele-GroteskNor" w:hAnsi="TeleGrotesk Next" w:cs="TeleGrotesk Next"/>
                <w:b/>
                <w:bCs/>
                <w:sz w:val="22"/>
                <w:szCs w:val="22"/>
              </w:rPr>
              <w:t xml:space="preserve"> </w:t>
            </w:r>
            <w:r w:rsidRPr="00804D32">
              <w:rPr>
                <w:rFonts w:ascii="TeleGrotesk Next" w:eastAsia="Tele-GroteskNor" w:hAnsi="TeleGrotesk Next" w:cs="TeleGrotesk Next"/>
                <w:sz w:val="22"/>
                <w:szCs w:val="22"/>
              </w:rPr>
              <w:t>Ask learners to position features and benefits of protection services</w:t>
            </w:r>
            <w:r>
              <w:rPr>
                <w:rFonts w:ascii="TeleGrotesk Next" w:eastAsia="Tele-GroteskNor" w:hAnsi="TeleGrotesk Next" w:cs="TeleGrotesk Next"/>
                <w:b/>
                <w:bCs/>
                <w:sz w:val="22"/>
                <w:szCs w:val="22"/>
              </w:rPr>
              <w:t xml:space="preserve">. </w:t>
            </w:r>
          </w:p>
          <w:p w14:paraId="71B8709F"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r>
              <w:rPr>
                <w:rFonts w:ascii="TeleGrotesk Next" w:eastAsia="Tele-GroteskNor" w:hAnsi="TeleGrotesk Next" w:cs="TeleGrotesk Next"/>
                <w:b/>
                <w:bCs/>
                <w:sz w:val="22"/>
                <w:szCs w:val="22"/>
              </w:rPr>
              <w:t xml:space="preserve">3 Min </w:t>
            </w:r>
            <w:r w:rsidRPr="00804D32">
              <w:rPr>
                <w:rFonts w:ascii="TeleGrotesk Next" w:eastAsia="Tele-GroteskNor" w:hAnsi="TeleGrotesk Next" w:cs="TeleGrotesk Next"/>
                <w:sz w:val="22"/>
                <w:szCs w:val="22"/>
              </w:rPr>
              <w:t>Ask them to summarize accessory sales options, b</w:t>
            </w:r>
            <w:r>
              <w:rPr>
                <w:rFonts w:ascii="TeleGrotesk Next" w:eastAsia="Tele-GroteskNor" w:hAnsi="TeleGrotesk Next" w:cs="TeleGrotesk Next"/>
                <w:sz w:val="22"/>
                <w:szCs w:val="22"/>
              </w:rPr>
              <w:t>o</w:t>
            </w:r>
            <w:r w:rsidRPr="00804D32">
              <w:rPr>
                <w:rFonts w:ascii="TeleGrotesk Next" w:eastAsia="Tele-GroteskNor" w:hAnsi="TeleGrotesk Next" w:cs="TeleGrotesk Next"/>
                <w:sz w:val="22"/>
                <w:szCs w:val="22"/>
              </w:rPr>
              <w:t>nus points for any accessory promos!</w:t>
            </w:r>
          </w:p>
          <w:p w14:paraId="4BC5797A"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r>
              <w:rPr>
                <w:rFonts w:ascii="TeleGrotesk Next" w:eastAsia="Tele-GroteskNor" w:hAnsi="TeleGrotesk Next" w:cs="TeleGrotesk Next"/>
                <w:sz w:val="22"/>
                <w:szCs w:val="22"/>
              </w:rPr>
              <w:t xml:space="preserve">Have learners learning from each other, using space in THRIVE for notes. </w:t>
            </w:r>
          </w:p>
          <w:p w14:paraId="71D21582" w14:textId="6F4BDE8C" w:rsidR="00DA690F" w:rsidRDefault="00DA690F" w:rsidP="00DA690F">
            <w:pPr>
              <w:widowControl w:val="0"/>
              <w:tabs>
                <w:tab w:val="clear" w:pos="4539"/>
              </w:tabs>
              <w:spacing w:before="0"/>
              <w:rPr>
                <w:rFonts w:ascii="TeleGrotesk Next" w:eastAsia="Tele-GroteskNor" w:hAnsi="TeleGrotesk Next" w:cs="TeleGrotesk Next"/>
                <w:sz w:val="22"/>
                <w:szCs w:val="22"/>
              </w:rPr>
            </w:pPr>
            <w:r w:rsidRPr="00FA71E4">
              <w:rPr>
                <w:rFonts w:ascii="TeleGrotesk Next" w:eastAsia="Tele-GroteskNor" w:hAnsi="TeleGrotesk Next" w:cs="TeleGrotesk Next"/>
                <w:b/>
                <w:bCs/>
                <w:sz w:val="22"/>
                <w:szCs w:val="22"/>
              </w:rPr>
              <w:t>VIRTUAL TIP:</w:t>
            </w:r>
            <w:r>
              <w:rPr>
                <w:rFonts w:ascii="TeleGrotesk Next" w:eastAsia="Tele-GroteskNor" w:hAnsi="TeleGrotesk Next" w:cs="TeleGrotesk Next"/>
                <w:sz w:val="22"/>
                <w:szCs w:val="22"/>
              </w:rPr>
              <w:t xml:space="preserve"> Ask learners to put answ</w:t>
            </w:r>
            <w:r w:rsidR="000532DF">
              <w:rPr>
                <w:rFonts w:ascii="TeleGrotesk Next" w:eastAsia="Tele-GroteskNor" w:hAnsi="TeleGrotesk Next" w:cs="TeleGrotesk Next"/>
                <w:sz w:val="22"/>
                <w:szCs w:val="22"/>
              </w:rPr>
              <w:t>e</w:t>
            </w:r>
            <w:r>
              <w:rPr>
                <w:rFonts w:ascii="TeleGrotesk Next" w:eastAsia="Tele-GroteskNor" w:hAnsi="TeleGrotesk Next" w:cs="TeleGrotesk Next"/>
                <w:sz w:val="22"/>
                <w:szCs w:val="22"/>
              </w:rPr>
              <w:t>rs in chat as well as THRIVE</w:t>
            </w:r>
          </w:p>
          <w:p w14:paraId="2390146A"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p>
          <w:p w14:paraId="696BE778"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r>
              <w:rPr>
                <w:rFonts w:ascii="TeleGrotesk Next" w:eastAsia="Tele-GroteskNor" w:hAnsi="TeleGrotesk Next" w:cs="TeleGrotesk Next"/>
                <w:b/>
                <w:bCs/>
                <w:sz w:val="22"/>
                <w:szCs w:val="22"/>
              </w:rPr>
              <w:t xml:space="preserve">3 mins </w:t>
            </w:r>
            <w:r w:rsidRPr="00804D32">
              <w:rPr>
                <w:rFonts w:ascii="TeleGrotesk Next" w:eastAsia="Tele-GroteskNor" w:hAnsi="TeleGrotesk Next" w:cs="TeleGrotesk Next"/>
                <w:sz w:val="22"/>
                <w:szCs w:val="22"/>
              </w:rPr>
              <w:t>Discuss 3 points of Protection job aid</w:t>
            </w:r>
            <w:r>
              <w:rPr>
                <w:rFonts w:ascii="TeleGrotesk Next" w:eastAsia="Tele-GroteskNor" w:hAnsi="TeleGrotesk Next" w:cs="TeleGrotesk Next"/>
                <w:sz w:val="22"/>
                <w:szCs w:val="22"/>
              </w:rPr>
              <w:t xml:space="preserve"> and call on a few learners to try it for the group. </w:t>
            </w:r>
          </w:p>
          <w:p w14:paraId="6B9BD2F0"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p>
          <w:p w14:paraId="53F8340D" w14:textId="77777777" w:rsidR="00DA690F" w:rsidRPr="006839D4" w:rsidRDefault="00DA690F" w:rsidP="00DA690F">
            <w:pPr>
              <w:widowControl w:val="0"/>
              <w:tabs>
                <w:tab w:val="clear" w:pos="4539"/>
              </w:tabs>
              <w:spacing w:before="0"/>
              <w:rPr>
                <w:rFonts w:ascii="TeleGrotesk Next" w:eastAsia="Tele-GroteskNor" w:hAnsi="TeleGrotesk Next" w:cs="TeleGrotesk Next"/>
                <w:b/>
                <w:bCs/>
                <w:sz w:val="22"/>
                <w:szCs w:val="22"/>
              </w:rPr>
            </w:pPr>
            <w:r w:rsidRPr="009E1D0D">
              <w:rPr>
                <w:rFonts w:ascii="TeleGrotesk Next" w:eastAsia="Tele-GroteskNor" w:hAnsi="TeleGrotesk Next" w:cs="TeleGrotesk Next"/>
                <w:b/>
                <w:bCs/>
                <w:sz w:val="22"/>
                <w:szCs w:val="22"/>
              </w:rPr>
              <w:t>3 mins</w:t>
            </w:r>
            <w:r>
              <w:rPr>
                <w:rFonts w:ascii="TeleGrotesk Next" w:eastAsia="Tele-GroteskNor" w:hAnsi="TeleGrotesk Next" w:cs="TeleGrotesk Next"/>
                <w:sz w:val="22"/>
                <w:szCs w:val="22"/>
              </w:rPr>
              <w:t xml:space="preserve"> debrief </w:t>
            </w:r>
            <w:proofErr w:type="spellStart"/>
            <w:r>
              <w:rPr>
                <w:rFonts w:ascii="TeleGrotesk Next" w:eastAsia="Tele-GroteskNor" w:hAnsi="TeleGrotesk Next" w:cs="TeleGrotesk Next"/>
                <w:sz w:val="22"/>
                <w:szCs w:val="22"/>
              </w:rPr>
              <w:t>callng</w:t>
            </w:r>
            <w:proofErr w:type="spellEnd"/>
            <w:r>
              <w:rPr>
                <w:rFonts w:ascii="TeleGrotesk Next" w:eastAsia="Tele-GroteskNor" w:hAnsi="TeleGrotesk Next" w:cs="TeleGrotesk Next"/>
                <w:sz w:val="22"/>
                <w:szCs w:val="22"/>
              </w:rPr>
              <w:t xml:space="preserve"> on a few learners to share positioning of an accessory of their choice. </w:t>
            </w:r>
          </w:p>
        </w:tc>
      </w:tr>
      <w:tr w:rsidR="00DA690F" w:rsidRPr="00DC2FF3" w14:paraId="6BF0E566" w14:textId="77777777" w:rsidTr="00DA690F">
        <w:trPr>
          <w:trHeight w:val="548"/>
        </w:trPr>
        <w:tc>
          <w:tcPr>
            <w:tcW w:w="1795" w:type="dxa"/>
          </w:tcPr>
          <w:p w14:paraId="1CAFF7B9" w14:textId="77777777" w:rsidR="00DA690F" w:rsidRDefault="00DA690F" w:rsidP="00DA690F">
            <w:pPr>
              <w:rPr>
                <w:rFonts w:ascii="TeleGrotesk Next" w:eastAsia="Tele-GroteskNor" w:hAnsi="TeleGrotesk Next" w:cs="TeleGrotesk Next"/>
                <w:sz w:val="22"/>
                <w:szCs w:val="22"/>
              </w:rPr>
            </w:pPr>
            <w:r>
              <w:rPr>
                <w:rFonts w:ascii="TeleGrotesk Next" w:eastAsia="Tele-GroteskNor" w:hAnsi="TeleGrotesk Next" w:cs="TeleGrotesk Next"/>
                <w:sz w:val="22"/>
                <w:szCs w:val="22"/>
              </w:rPr>
              <w:t>Overcoming Hesitations</w:t>
            </w:r>
          </w:p>
        </w:tc>
        <w:tc>
          <w:tcPr>
            <w:tcW w:w="4500" w:type="dxa"/>
          </w:tcPr>
          <w:p w14:paraId="25BF485A" w14:textId="77777777" w:rsidR="00DA690F" w:rsidRDefault="00DA690F" w:rsidP="00DA690F">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List common hesitations customers will have and ways to respond to them</w:t>
            </w:r>
          </w:p>
          <w:p w14:paraId="36477DDC" w14:textId="77777777" w:rsidR="00DA690F" w:rsidRDefault="00DA690F" w:rsidP="00DA690F">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 xml:space="preserve">List additional discovery questions to further get to know your customer </w:t>
            </w:r>
          </w:p>
          <w:p w14:paraId="6FB4409A" w14:textId="77777777" w:rsidR="00DA690F" w:rsidRPr="007E30B6" w:rsidRDefault="00DA690F" w:rsidP="00DA690F">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 xml:space="preserve">Identify and Implement ways to address customer hesitations reactively and proactively </w:t>
            </w:r>
          </w:p>
        </w:tc>
        <w:tc>
          <w:tcPr>
            <w:tcW w:w="5040" w:type="dxa"/>
          </w:tcPr>
          <w:p w14:paraId="711F526C" w14:textId="372730C1" w:rsidR="00DA690F" w:rsidRDefault="00DA690F" w:rsidP="00DA690F">
            <w:pPr>
              <w:widowControl w:val="0"/>
              <w:tabs>
                <w:tab w:val="clear" w:pos="4539"/>
              </w:tabs>
              <w:spacing w:before="0"/>
              <w:rPr>
                <w:rFonts w:ascii="TeleGrotesk Next" w:eastAsia="Tele-GroteskNor" w:hAnsi="TeleGrotesk Next" w:cs="TeleGrotesk Next"/>
                <w:sz w:val="22"/>
                <w:szCs w:val="22"/>
              </w:rPr>
            </w:pPr>
            <w:r w:rsidRPr="00804D32">
              <w:rPr>
                <w:rFonts w:ascii="TeleGrotesk Next" w:eastAsia="Tele-GroteskNor" w:hAnsi="TeleGrotesk Next" w:cs="TeleGrotesk Next"/>
                <w:b/>
                <w:bCs/>
                <w:sz w:val="22"/>
                <w:szCs w:val="22"/>
              </w:rPr>
              <w:t>1 min</w:t>
            </w:r>
            <w:r>
              <w:rPr>
                <w:rFonts w:ascii="TeleGrotesk Next" w:eastAsia="Tele-GroteskNor" w:hAnsi="TeleGrotesk Next" w:cs="TeleGrotesk Next"/>
                <w:sz w:val="22"/>
                <w:szCs w:val="22"/>
              </w:rPr>
              <w:t xml:space="preserve"> </w:t>
            </w:r>
            <w:r w:rsidRPr="005307C4">
              <w:rPr>
                <w:rFonts w:ascii="TeleGrotesk Next" w:eastAsia="Tele-GroteskNor" w:hAnsi="TeleGrotesk Next" w:cs="TeleGrotesk Next"/>
                <w:sz w:val="22"/>
                <w:szCs w:val="22"/>
              </w:rPr>
              <w:t>Remind team that the more questions we ask (practiced in first lesson) the better we can know our customer, thi</w:t>
            </w:r>
            <w:r w:rsidR="003B7FC2">
              <w:rPr>
                <w:rFonts w:ascii="TeleGrotesk Next" w:eastAsia="Tele-GroteskNor" w:hAnsi="TeleGrotesk Next" w:cs="TeleGrotesk Next"/>
                <w:sz w:val="22"/>
                <w:szCs w:val="22"/>
              </w:rPr>
              <w:t>s</w:t>
            </w:r>
            <w:r w:rsidRPr="005307C4">
              <w:rPr>
                <w:rFonts w:ascii="TeleGrotesk Next" w:eastAsia="Tele-GroteskNor" w:hAnsi="TeleGrotesk Next" w:cs="TeleGrotesk Next"/>
                <w:sz w:val="22"/>
                <w:szCs w:val="22"/>
              </w:rPr>
              <w:t xml:space="preserve"> helps us prevent customer hesitations by addressing them before they occur. </w:t>
            </w:r>
          </w:p>
          <w:p w14:paraId="59A9EA73"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r w:rsidRPr="00E250A9">
              <w:rPr>
                <w:rFonts w:ascii="TeleGrotesk Next" w:eastAsia="Tele-GroteskNor" w:hAnsi="TeleGrotesk Next" w:cs="TeleGrotesk Next"/>
                <w:b/>
                <w:bCs/>
                <w:sz w:val="22"/>
                <w:szCs w:val="22"/>
              </w:rPr>
              <w:t>3 mins</w:t>
            </w:r>
            <w:r>
              <w:rPr>
                <w:rFonts w:ascii="TeleGrotesk Next" w:eastAsia="Tele-GroteskNor" w:hAnsi="TeleGrotesk Next" w:cs="TeleGrotesk Next"/>
                <w:sz w:val="22"/>
                <w:szCs w:val="22"/>
              </w:rPr>
              <w:t xml:space="preserve"> Share: In a recent study, 71% of customers backed out during the order process.  12% of those wanted to think about it more.  </w:t>
            </w:r>
          </w:p>
          <w:p w14:paraId="6694294C"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p>
          <w:p w14:paraId="5D013B8C" w14:textId="29EE7410" w:rsidR="00DA690F" w:rsidRDefault="00DA690F" w:rsidP="00DA690F">
            <w:pPr>
              <w:widowControl w:val="0"/>
              <w:tabs>
                <w:tab w:val="clear" w:pos="4539"/>
              </w:tabs>
              <w:spacing w:before="0"/>
              <w:rPr>
                <w:rFonts w:ascii="TeleGrotesk Next" w:eastAsia="Tele-GroteskNor" w:hAnsi="TeleGrotesk Next" w:cs="TeleGrotesk Next"/>
                <w:sz w:val="22"/>
                <w:szCs w:val="22"/>
              </w:rPr>
            </w:pPr>
            <w:r>
              <w:rPr>
                <w:rFonts w:ascii="TeleGrotesk Next" w:eastAsia="Tele-GroteskNor" w:hAnsi="TeleGrotesk Next" w:cs="TeleGrotesk Next"/>
                <w:sz w:val="22"/>
                <w:szCs w:val="22"/>
              </w:rPr>
              <w:t>Did you know missed expectations and failing to overcome hesitations can lead to a cancellation? In a recent study, 65% of the interactions, customers wer</w:t>
            </w:r>
            <w:r w:rsidR="00BD7B51">
              <w:rPr>
                <w:rFonts w:ascii="TeleGrotesk Next" w:eastAsia="Tele-GroteskNor" w:hAnsi="TeleGrotesk Next" w:cs="TeleGrotesk Next"/>
                <w:sz w:val="22"/>
                <w:szCs w:val="22"/>
              </w:rPr>
              <w:t xml:space="preserve">e </w:t>
            </w:r>
            <w:r>
              <w:rPr>
                <w:rFonts w:ascii="TeleGrotesk Next" w:eastAsia="Tele-GroteskNor" w:hAnsi="TeleGrotesk Next" w:cs="TeleGrotesk Next"/>
                <w:sz w:val="22"/>
                <w:szCs w:val="22"/>
              </w:rPr>
              <w:t>not offered assistance in completing th</w:t>
            </w:r>
            <w:r w:rsidR="00A82E16">
              <w:rPr>
                <w:rFonts w:ascii="TeleGrotesk Next" w:eastAsia="Tele-GroteskNor" w:hAnsi="TeleGrotesk Next" w:cs="TeleGrotesk Next"/>
                <w:sz w:val="22"/>
                <w:szCs w:val="22"/>
              </w:rPr>
              <w:t>ei</w:t>
            </w:r>
            <w:r>
              <w:rPr>
                <w:rFonts w:ascii="TeleGrotesk Next" w:eastAsia="Tele-GroteskNor" w:hAnsi="TeleGrotesk Next" w:cs="TeleGrotesk Next"/>
                <w:sz w:val="22"/>
                <w:szCs w:val="22"/>
              </w:rPr>
              <w:t>r e-signature.  75% of interactions customers were</w:t>
            </w:r>
            <w:r w:rsidR="00A82E16">
              <w:rPr>
                <w:rFonts w:ascii="TeleGrotesk Next" w:eastAsia="Tele-GroteskNor" w:hAnsi="TeleGrotesk Next" w:cs="TeleGrotesk Next"/>
                <w:sz w:val="22"/>
                <w:szCs w:val="22"/>
              </w:rPr>
              <w:t xml:space="preserve"> </w:t>
            </w:r>
            <w:r>
              <w:rPr>
                <w:rFonts w:ascii="TeleGrotesk Next" w:eastAsia="Tele-GroteskNor" w:hAnsi="TeleGrotesk Next" w:cs="TeleGrotesk Next"/>
                <w:sz w:val="22"/>
                <w:szCs w:val="22"/>
              </w:rPr>
              <w:t>n</w:t>
            </w:r>
            <w:r w:rsidR="00A82E16">
              <w:rPr>
                <w:rFonts w:ascii="TeleGrotesk Next" w:eastAsia="Tele-GroteskNor" w:hAnsi="TeleGrotesk Next" w:cs="TeleGrotesk Next"/>
                <w:sz w:val="22"/>
                <w:szCs w:val="22"/>
              </w:rPr>
              <w:t>ot</w:t>
            </w:r>
            <w:r>
              <w:rPr>
                <w:rFonts w:ascii="TeleGrotesk Next" w:eastAsia="Tele-GroteskNor" w:hAnsi="TeleGrotesk Next" w:cs="TeleGrotesk Next"/>
                <w:sz w:val="22"/>
                <w:szCs w:val="22"/>
              </w:rPr>
              <w:t xml:space="preserve"> advised their card would not charge until the device shipped.  Fact </w:t>
            </w:r>
            <w:proofErr w:type="gramStart"/>
            <w:r>
              <w:rPr>
                <w:rFonts w:ascii="TeleGrotesk Next" w:eastAsia="Tele-GroteskNor" w:hAnsi="TeleGrotesk Next" w:cs="TeleGrotesk Next"/>
                <w:sz w:val="22"/>
                <w:szCs w:val="22"/>
              </w:rPr>
              <w:t>is,</w:t>
            </w:r>
            <w:proofErr w:type="gramEnd"/>
            <w:r>
              <w:rPr>
                <w:rFonts w:ascii="TeleGrotesk Next" w:eastAsia="Tele-GroteskNor" w:hAnsi="TeleGrotesk Next" w:cs="TeleGrotesk Next"/>
                <w:sz w:val="22"/>
                <w:szCs w:val="22"/>
              </w:rPr>
              <w:t xml:space="preserve"> e-signature frustration and fears of credit card decline are increasingly creating more and more cancellations. </w:t>
            </w:r>
          </w:p>
          <w:p w14:paraId="13565C21"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p>
          <w:p w14:paraId="73191189"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r w:rsidRPr="005307C4">
              <w:rPr>
                <w:rFonts w:ascii="TeleGrotesk Next" w:eastAsia="Tele-GroteskNor" w:hAnsi="TeleGrotesk Next" w:cs="TeleGrotesk Next"/>
                <w:b/>
                <w:bCs/>
                <w:sz w:val="22"/>
                <w:szCs w:val="22"/>
              </w:rPr>
              <w:t>5 mins</w:t>
            </w:r>
            <w:r>
              <w:rPr>
                <w:rFonts w:ascii="TeleGrotesk Next" w:eastAsia="Tele-GroteskNor" w:hAnsi="TeleGrotesk Next" w:cs="TeleGrotesk Next"/>
                <w:sz w:val="22"/>
                <w:szCs w:val="22"/>
              </w:rPr>
              <w:t xml:space="preserve"> Create list as a team of common hesitations and ways to overcome them, this includes context clues that point towards possible hesitations. Remember the 3 </w:t>
            </w:r>
            <w:proofErr w:type="spellStart"/>
            <w:r>
              <w:rPr>
                <w:rFonts w:ascii="TeleGrotesk Next" w:eastAsia="Tele-GroteskNor" w:hAnsi="TeleGrotesk Next" w:cs="TeleGrotesk Next"/>
                <w:sz w:val="22"/>
                <w:szCs w:val="22"/>
              </w:rPr>
              <w:t>ponts</w:t>
            </w:r>
            <w:proofErr w:type="spellEnd"/>
            <w:r>
              <w:rPr>
                <w:rFonts w:ascii="TeleGrotesk Next" w:eastAsia="Tele-GroteskNor" w:hAnsi="TeleGrotesk Next" w:cs="TeleGrotesk Next"/>
                <w:sz w:val="22"/>
                <w:szCs w:val="22"/>
              </w:rPr>
              <w:t xml:space="preserve"> protection, it is a great example of proactively </w:t>
            </w:r>
            <w:r>
              <w:rPr>
                <w:rFonts w:ascii="TeleGrotesk Next" w:eastAsia="Tele-GroteskNor" w:hAnsi="TeleGrotesk Next" w:cs="TeleGrotesk Next"/>
                <w:sz w:val="22"/>
                <w:szCs w:val="22"/>
              </w:rPr>
              <w:lastRenderedPageBreak/>
              <w:t xml:space="preserve">addressing  a hesitation.  </w:t>
            </w:r>
          </w:p>
          <w:p w14:paraId="23C2B3C6"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r w:rsidRPr="005307C4">
              <w:rPr>
                <w:rFonts w:ascii="TeleGrotesk Next" w:eastAsia="Tele-GroteskNor" w:hAnsi="TeleGrotesk Next" w:cs="TeleGrotesk Next"/>
                <w:b/>
                <w:bCs/>
                <w:sz w:val="22"/>
                <w:szCs w:val="22"/>
              </w:rPr>
              <w:t>VIRTUAL TIP:</w:t>
            </w:r>
            <w:r>
              <w:rPr>
                <w:rFonts w:ascii="TeleGrotesk Next" w:eastAsia="Tele-GroteskNor" w:hAnsi="TeleGrotesk Next" w:cs="TeleGrotesk Next"/>
                <w:sz w:val="22"/>
                <w:szCs w:val="22"/>
              </w:rPr>
              <w:t xml:space="preserve"> If working virtually, ask learners to share answers in the team chat. </w:t>
            </w:r>
          </w:p>
          <w:p w14:paraId="7F778845"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p>
          <w:p w14:paraId="27B3BB00"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r>
              <w:rPr>
                <w:rFonts w:ascii="TeleGrotesk Next" w:eastAsia="Tele-GroteskNor" w:hAnsi="TeleGrotesk Next" w:cs="TeleGrotesk Next"/>
                <w:b/>
                <w:bCs/>
                <w:sz w:val="22"/>
                <w:szCs w:val="22"/>
              </w:rPr>
              <w:t xml:space="preserve">2 </w:t>
            </w:r>
            <w:r w:rsidRPr="00804D32">
              <w:rPr>
                <w:rFonts w:ascii="TeleGrotesk Next" w:eastAsia="Tele-GroteskNor" w:hAnsi="TeleGrotesk Next" w:cs="TeleGrotesk Next"/>
                <w:b/>
                <w:bCs/>
                <w:sz w:val="22"/>
                <w:szCs w:val="22"/>
              </w:rPr>
              <w:t>mins</w:t>
            </w:r>
            <w:r>
              <w:rPr>
                <w:rFonts w:ascii="TeleGrotesk Next" w:eastAsia="Tele-GroteskNor" w:hAnsi="TeleGrotesk Next" w:cs="TeleGrotesk Next"/>
                <w:sz w:val="22"/>
                <w:szCs w:val="22"/>
              </w:rPr>
              <w:t xml:space="preserve"> List out any additional discovery questions you might ask your customer at this time and why you would ask them. </w:t>
            </w:r>
          </w:p>
          <w:p w14:paraId="3519B343"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r w:rsidRPr="005307C4">
              <w:rPr>
                <w:rFonts w:ascii="TeleGrotesk Next" w:eastAsia="Tele-GroteskNor" w:hAnsi="TeleGrotesk Next" w:cs="TeleGrotesk Next"/>
                <w:b/>
                <w:bCs/>
                <w:sz w:val="22"/>
                <w:szCs w:val="22"/>
              </w:rPr>
              <w:t>VIRTUAL TIP:</w:t>
            </w:r>
            <w:r>
              <w:rPr>
                <w:rFonts w:ascii="TeleGrotesk Next" w:eastAsia="Tele-GroteskNor" w:hAnsi="TeleGrotesk Next" w:cs="TeleGrotesk Next"/>
                <w:sz w:val="22"/>
                <w:szCs w:val="22"/>
              </w:rPr>
              <w:t xml:space="preserve"> If working virtually, ask learners to share answers in the team chat. </w:t>
            </w:r>
          </w:p>
          <w:p w14:paraId="35FED706"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p>
          <w:p w14:paraId="0C8BD82D" w14:textId="77777777" w:rsidR="00DA690F" w:rsidRPr="005307C4" w:rsidRDefault="00DA690F" w:rsidP="00DA690F">
            <w:pPr>
              <w:widowControl w:val="0"/>
              <w:tabs>
                <w:tab w:val="clear" w:pos="4539"/>
              </w:tabs>
              <w:spacing w:before="0"/>
              <w:rPr>
                <w:rFonts w:ascii="TeleGrotesk Next" w:eastAsia="Tele-GroteskNor" w:hAnsi="TeleGrotesk Next" w:cs="TeleGrotesk Next"/>
                <w:sz w:val="22"/>
                <w:szCs w:val="22"/>
              </w:rPr>
            </w:pPr>
            <w:r>
              <w:rPr>
                <w:rFonts w:ascii="TeleGrotesk Next" w:eastAsia="Tele-GroteskNor" w:hAnsi="TeleGrotesk Next" w:cs="TeleGrotesk Next"/>
                <w:b/>
                <w:bCs/>
                <w:sz w:val="22"/>
                <w:szCs w:val="22"/>
              </w:rPr>
              <w:t>5</w:t>
            </w:r>
            <w:r w:rsidRPr="00804D32">
              <w:rPr>
                <w:rFonts w:ascii="TeleGrotesk Next" w:eastAsia="Tele-GroteskNor" w:hAnsi="TeleGrotesk Next" w:cs="TeleGrotesk Next"/>
                <w:b/>
                <w:bCs/>
                <w:sz w:val="22"/>
                <w:szCs w:val="22"/>
              </w:rPr>
              <w:t xml:space="preserve"> Mins</w:t>
            </w:r>
            <w:r>
              <w:rPr>
                <w:rFonts w:ascii="TeleGrotesk Next" w:eastAsia="Tele-GroteskNor" w:hAnsi="TeleGrotesk Next" w:cs="TeleGrotesk Next"/>
                <w:sz w:val="22"/>
                <w:szCs w:val="22"/>
              </w:rPr>
              <w:t xml:space="preserve"> DIY Answer questions in THRIVE which will ultimately be used on their sales cheat sheet. </w:t>
            </w:r>
          </w:p>
        </w:tc>
      </w:tr>
      <w:tr w:rsidR="00DA690F" w:rsidRPr="00DC2FF3" w14:paraId="08B0CE65" w14:textId="77777777" w:rsidTr="00DA690F">
        <w:trPr>
          <w:trHeight w:val="548"/>
        </w:trPr>
        <w:tc>
          <w:tcPr>
            <w:tcW w:w="1795" w:type="dxa"/>
          </w:tcPr>
          <w:p w14:paraId="139D7CF5" w14:textId="77777777" w:rsidR="00DA690F" w:rsidRDefault="00DA690F" w:rsidP="00DA690F">
            <w:pPr>
              <w:rPr>
                <w:rFonts w:ascii="TeleGrotesk Next" w:eastAsia="Tele-GroteskNor" w:hAnsi="TeleGrotesk Next" w:cs="TeleGrotesk Next"/>
                <w:sz w:val="22"/>
                <w:szCs w:val="22"/>
              </w:rPr>
            </w:pPr>
            <w:r>
              <w:rPr>
                <w:rFonts w:ascii="TeleGrotesk Next" w:eastAsia="Tele-GroteskNor" w:hAnsi="TeleGrotesk Next" w:cs="TeleGrotesk Next"/>
                <w:sz w:val="22"/>
                <w:szCs w:val="22"/>
              </w:rPr>
              <w:lastRenderedPageBreak/>
              <w:t>Next steps and Onboarding</w:t>
            </w:r>
          </w:p>
        </w:tc>
        <w:tc>
          <w:tcPr>
            <w:tcW w:w="4500" w:type="dxa"/>
          </w:tcPr>
          <w:p w14:paraId="1BCF8312" w14:textId="77777777" w:rsidR="00DA690F" w:rsidRDefault="00DA690F" w:rsidP="00DA690F">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Create list of what expectations to set to fully onboard a customer</w:t>
            </w:r>
          </w:p>
          <w:p w14:paraId="02E408A2" w14:textId="77777777" w:rsidR="00DA690F" w:rsidRDefault="00DA690F" w:rsidP="00DA690F">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Explain Trade in Process</w:t>
            </w:r>
          </w:p>
          <w:p w14:paraId="012BE015" w14:textId="77777777" w:rsidR="00DA690F" w:rsidRDefault="00DA690F" w:rsidP="00DA690F">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Explain how promotional credits will apply</w:t>
            </w:r>
          </w:p>
          <w:p w14:paraId="0B404613" w14:textId="77777777" w:rsidR="00DA690F" w:rsidRDefault="00DA690F" w:rsidP="00DA690F">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Provide accurate shipping, communications  and billing expectations</w:t>
            </w:r>
          </w:p>
          <w:p w14:paraId="3BCCF31B" w14:textId="77777777" w:rsidR="00DA690F" w:rsidRDefault="00DA690F" w:rsidP="00DA690F">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 xml:space="preserve">Explain E-signature acceptance process and </w:t>
            </w:r>
            <w:proofErr w:type="spellStart"/>
            <w:r>
              <w:rPr>
                <w:rFonts w:ascii="TeleGrotesk Next" w:hAnsi="TeleGrotesk Next" w:cs="TeleGrotesk Next"/>
                <w:sz w:val="22"/>
                <w:szCs w:val="22"/>
              </w:rPr>
              <w:t>demostrate</w:t>
            </w:r>
            <w:proofErr w:type="spellEnd"/>
            <w:r>
              <w:rPr>
                <w:rFonts w:ascii="TeleGrotesk Next" w:hAnsi="TeleGrotesk Next" w:cs="TeleGrotesk Next"/>
                <w:sz w:val="22"/>
                <w:szCs w:val="22"/>
              </w:rPr>
              <w:t xml:space="preserve"> how to confirm signature during the interaction. </w:t>
            </w:r>
          </w:p>
          <w:p w14:paraId="40971FF7" w14:textId="77777777" w:rsidR="00DA690F" w:rsidRDefault="00DA690F" w:rsidP="00DA690F">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 xml:space="preserve">Define </w:t>
            </w:r>
            <w:proofErr w:type="spellStart"/>
            <w:r>
              <w:rPr>
                <w:rFonts w:ascii="TeleGrotesk Next" w:hAnsi="TeleGrotesk Next" w:cs="TeleGrotesk Next"/>
                <w:sz w:val="22"/>
                <w:szCs w:val="22"/>
              </w:rPr>
              <w:t>self service</w:t>
            </w:r>
            <w:proofErr w:type="spellEnd"/>
            <w:r>
              <w:rPr>
                <w:rFonts w:ascii="TeleGrotesk Next" w:hAnsi="TeleGrotesk Next" w:cs="TeleGrotesk Next"/>
                <w:sz w:val="22"/>
                <w:szCs w:val="22"/>
              </w:rPr>
              <w:t xml:space="preserve"> options available and benefits of using them</w:t>
            </w:r>
          </w:p>
          <w:p w14:paraId="00B22BE3" w14:textId="77777777" w:rsidR="00DA690F" w:rsidRPr="00A00A45" w:rsidRDefault="00DA690F" w:rsidP="00DA690F">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Practice positioning of next steps/what to expect and how a customer can start using new device or service—Tell them to use it</w:t>
            </w:r>
          </w:p>
        </w:tc>
        <w:tc>
          <w:tcPr>
            <w:tcW w:w="5040" w:type="dxa"/>
          </w:tcPr>
          <w:p w14:paraId="4E4A5F2F" w14:textId="35AA9D91" w:rsidR="00DA690F" w:rsidRDefault="00DA690F" w:rsidP="00DA690F">
            <w:pPr>
              <w:tabs>
                <w:tab w:val="clear" w:pos="4539"/>
              </w:tabs>
              <w:spacing w:before="0"/>
              <w:rPr>
                <w:rFonts w:ascii="TeleGrotesk Next" w:eastAsia="Times New Roman" w:hAnsi="TeleGrotesk Next" w:cs="TeleGrotesk Next"/>
                <w:color w:val="000000"/>
                <w:sz w:val="22"/>
              </w:rPr>
            </w:pPr>
            <w:r>
              <w:rPr>
                <w:rFonts w:ascii="TeleGrotesk Next" w:eastAsia="Tele-GroteskNor" w:hAnsi="TeleGrotesk Next" w:cs="TeleGrotesk Next"/>
                <w:b/>
                <w:bCs/>
                <w:sz w:val="22"/>
                <w:szCs w:val="22"/>
              </w:rPr>
              <w:t xml:space="preserve">4 mins to share data insights: </w:t>
            </w:r>
            <w:r w:rsidRPr="009F2C07">
              <w:rPr>
                <w:rFonts w:ascii="TeleGrotesk Next" w:eastAsia="Tele-GroteskNor" w:hAnsi="TeleGrotesk Next" w:cs="TeleGrotesk Next"/>
                <w:sz w:val="22"/>
                <w:szCs w:val="22"/>
              </w:rPr>
              <w:t>In a recent Quality study, 79% of Experts demonstrated awareness of our UC offers</w:t>
            </w:r>
            <w:r>
              <w:rPr>
                <w:rFonts w:ascii="TeleGrotesk Next" w:eastAsia="Tele-GroteskNor" w:hAnsi="TeleGrotesk Next" w:cs="TeleGrotesk Next"/>
                <w:sz w:val="22"/>
                <w:szCs w:val="22"/>
              </w:rPr>
              <w:t xml:space="preserve">.  In a study from last </w:t>
            </w:r>
            <w:proofErr w:type="spellStart"/>
            <w:r>
              <w:rPr>
                <w:rFonts w:ascii="TeleGrotesk Next" w:eastAsia="Tele-GroteskNor" w:hAnsi="TeleGrotesk Next" w:cs="TeleGrotesk Next"/>
                <w:sz w:val="22"/>
                <w:szCs w:val="22"/>
              </w:rPr>
              <w:t>years</w:t>
            </w:r>
            <w:proofErr w:type="spellEnd"/>
            <w:r>
              <w:rPr>
                <w:rFonts w:ascii="TeleGrotesk Next" w:eastAsia="Tele-GroteskNor" w:hAnsi="TeleGrotesk Next" w:cs="TeleGrotesk Next"/>
                <w:sz w:val="22"/>
                <w:szCs w:val="22"/>
              </w:rPr>
              <w:t xml:space="preserve"> ipho</w:t>
            </w:r>
            <w:r w:rsidR="00A82E16">
              <w:rPr>
                <w:rFonts w:ascii="TeleGrotesk Next" w:eastAsia="Tele-GroteskNor" w:hAnsi="TeleGrotesk Next" w:cs="TeleGrotesk Next"/>
                <w:sz w:val="22"/>
                <w:szCs w:val="22"/>
              </w:rPr>
              <w:t>n</w:t>
            </w:r>
            <w:r>
              <w:rPr>
                <w:rFonts w:ascii="TeleGrotesk Next" w:eastAsia="Tele-GroteskNor" w:hAnsi="TeleGrotesk Next" w:cs="TeleGrotesk Next"/>
                <w:sz w:val="22"/>
                <w:szCs w:val="22"/>
              </w:rPr>
              <w:t>e launch, 93% E</w:t>
            </w:r>
            <w:r w:rsidR="00A82E16">
              <w:rPr>
                <w:rFonts w:ascii="TeleGrotesk Next" w:eastAsia="Tele-GroteskNor" w:hAnsi="TeleGrotesk Next" w:cs="TeleGrotesk Next"/>
                <w:sz w:val="22"/>
                <w:szCs w:val="22"/>
              </w:rPr>
              <w:t>x</w:t>
            </w:r>
            <w:r>
              <w:rPr>
                <w:rFonts w:ascii="TeleGrotesk Next" w:eastAsia="Tele-GroteskNor" w:hAnsi="TeleGrotesk Next" w:cs="TeleGrotesk Next"/>
                <w:sz w:val="22"/>
                <w:szCs w:val="22"/>
              </w:rPr>
              <w:t xml:space="preserve">perts demonstrated knowledge and accuracy towards pricing and promos and 85% demonstrated accuracy on shipping.  We are </w:t>
            </w:r>
            <w:proofErr w:type="spellStart"/>
            <w:r>
              <w:rPr>
                <w:rFonts w:ascii="TeleGrotesk Next" w:eastAsia="Tele-GroteskNor" w:hAnsi="TeleGrotesk Next" w:cs="TeleGrotesk Next"/>
                <w:sz w:val="22"/>
                <w:szCs w:val="22"/>
              </w:rPr>
              <w:t>capapble</w:t>
            </w:r>
            <w:proofErr w:type="spellEnd"/>
            <w:r>
              <w:rPr>
                <w:rFonts w:ascii="TeleGrotesk Next" w:eastAsia="Tele-GroteskNor" w:hAnsi="TeleGrotesk Next" w:cs="TeleGrotesk Next"/>
                <w:sz w:val="22"/>
                <w:szCs w:val="22"/>
              </w:rPr>
              <w:t xml:space="preserve"> of amazing things! Here is </w:t>
            </w:r>
            <w:proofErr w:type="spellStart"/>
            <w:r>
              <w:rPr>
                <w:rFonts w:ascii="TeleGrotesk Next" w:eastAsia="Tele-GroteskNor" w:hAnsi="TeleGrotesk Next" w:cs="TeleGrotesk Next"/>
                <w:sz w:val="22"/>
                <w:szCs w:val="22"/>
              </w:rPr>
              <w:t>sme</w:t>
            </w:r>
            <w:proofErr w:type="spellEnd"/>
            <w:r>
              <w:rPr>
                <w:rFonts w:ascii="TeleGrotesk Next" w:eastAsia="Tele-GroteskNor" w:hAnsi="TeleGrotesk Next" w:cs="TeleGrotesk Next"/>
                <w:sz w:val="22"/>
                <w:szCs w:val="22"/>
              </w:rPr>
              <w:t xml:space="preserve"> data that might surprise you, </w:t>
            </w:r>
            <w:r w:rsidRPr="009F2C07">
              <w:rPr>
                <w:rFonts w:ascii="TeleGrotesk Next" w:eastAsia="Tele-GroteskNor" w:hAnsi="TeleGrotesk Next" w:cs="TeleGrotesk Next"/>
                <w:sz w:val="22"/>
                <w:szCs w:val="22"/>
              </w:rPr>
              <w:t xml:space="preserve"> </w:t>
            </w:r>
            <w:proofErr w:type="gramStart"/>
            <w:r w:rsidRPr="009F2C07">
              <w:rPr>
                <w:rFonts w:ascii="TeleGrotesk Next" w:eastAsia="Tele-GroteskNor" w:hAnsi="TeleGrotesk Next" w:cs="TeleGrotesk Next"/>
                <w:sz w:val="22"/>
                <w:szCs w:val="22"/>
              </w:rPr>
              <w:t>Most</w:t>
            </w:r>
            <w:proofErr w:type="gramEnd"/>
            <w:r w:rsidRPr="009F2C07">
              <w:rPr>
                <w:rFonts w:ascii="TeleGrotesk Next" w:eastAsia="Tele-GroteskNor" w:hAnsi="TeleGrotesk Next" w:cs="TeleGrotesk Next"/>
                <w:sz w:val="22"/>
                <w:szCs w:val="22"/>
              </w:rPr>
              <w:t xml:space="preserve"> experts set expectations about the e-signature and order confirmation emails, but orders thru DASH can receive up to 7 email notifications</w:t>
            </w:r>
            <w:r w:rsidRPr="00E45281">
              <w:rPr>
                <w:rFonts w:ascii="TeleNeo Office Medium" w:eastAsia="Tele-GroteskNor" w:hAnsi="TeleNeo Office Medium" w:cs="TeleGrotesk Next"/>
                <w:sz w:val="22"/>
                <w:szCs w:val="22"/>
              </w:rPr>
              <w:t xml:space="preserve">. </w:t>
            </w:r>
            <w:r w:rsidRPr="00E45281">
              <w:rPr>
                <w:rFonts w:ascii="TeleNeo Office Medium" w:eastAsia="Times New Roman" w:hAnsi="TeleNeo Office Medium" w:cs="Calibri"/>
                <w:color w:val="000000"/>
                <w:sz w:val="22"/>
              </w:rPr>
              <w:t xml:space="preserve"> </w:t>
            </w:r>
            <w:r w:rsidRPr="00E03C5E">
              <w:rPr>
                <w:rFonts w:ascii="TeleGrotesk Next" w:eastAsia="Times New Roman" w:hAnsi="TeleGrotesk Next" w:cs="TeleGrotesk Next"/>
                <w:color w:val="000000"/>
                <w:sz w:val="22"/>
              </w:rPr>
              <w:t>Customers found the email communications confusing with checking order status and understanding the Service agreement. There is an ongoing pain point that customers lack trust because documentation does not align with phone conversation. Feedback shows in NPS survey.</w:t>
            </w:r>
            <w:r>
              <w:rPr>
                <w:rFonts w:ascii="TeleGrotesk Next" w:eastAsia="Times New Roman" w:hAnsi="TeleGrotesk Next" w:cs="TeleGrotesk Next"/>
                <w:color w:val="000000"/>
                <w:sz w:val="22"/>
              </w:rPr>
              <w:t xml:space="preserve"> </w:t>
            </w:r>
          </w:p>
          <w:p w14:paraId="16325F00" w14:textId="77777777" w:rsidR="00DA690F" w:rsidRPr="00E03C5E" w:rsidRDefault="00DA690F" w:rsidP="00DA690F">
            <w:pPr>
              <w:tabs>
                <w:tab w:val="clear" w:pos="4539"/>
              </w:tabs>
              <w:spacing w:before="0"/>
              <w:rPr>
                <w:rFonts w:ascii="TeleGrotesk Next" w:eastAsia="Times New Roman" w:hAnsi="TeleGrotesk Next" w:cs="TeleGrotesk Next"/>
                <w:color w:val="000000"/>
                <w:sz w:val="22"/>
              </w:rPr>
            </w:pPr>
            <w:r w:rsidRPr="00E45281">
              <w:rPr>
                <w:rFonts w:ascii="TeleGrotesk Next" w:eastAsia="Times New Roman" w:hAnsi="TeleGrotesk Next" w:cs="TeleGrotesk Next"/>
                <w:color w:val="000000"/>
                <w:sz w:val="22"/>
              </w:rPr>
              <w:t xml:space="preserve">In a recent HINT Study: </w:t>
            </w:r>
          </w:p>
          <w:p w14:paraId="25734889" w14:textId="77777777" w:rsidR="00DA690F" w:rsidRPr="00E45281" w:rsidRDefault="00DA690F" w:rsidP="00DA690F">
            <w:pPr>
              <w:widowControl w:val="0"/>
              <w:tabs>
                <w:tab w:val="clear" w:pos="4539"/>
              </w:tabs>
              <w:spacing w:before="0"/>
              <w:rPr>
                <w:rFonts w:ascii="TeleGrotesk Next" w:eastAsia="Tele-GroteskNor" w:hAnsi="TeleGrotesk Next" w:cs="TeleGrotesk Next"/>
                <w:sz w:val="22"/>
                <w:szCs w:val="22"/>
              </w:rPr>
            </w:pPr>
            <w:r w:rsidRPr="00E45281">
              <w:rPr>
                <w:rFonts w:ascii="TeleGrotesk Next" w:eastAsia="Tele-GroteskNor" w:hAnsi="TeleGrotesk Next" w:cs="TeleGrotesk Next"/>
                <w:sz w:val="22"/>
                <w:szCs w:val="22"/>
              </w:rPr>
              <w:t xml:space="preserve">the top things missed during onboarding on HINT promo related calls: </w:t>
            </w:r>
          </w:p>
          <w:p w14:paraId="52B278D3" w14:textId="77777777" w:rsidR="00DA690F" w:rsidRPr="000532DF" w:rsidRDefault="00DA690F" w:rsidP="00DA690F">
            <w:pPr>
              <w:pStyle w:val="ListParagraph"/>
              <w:numPr>
                <w:ilvl w:val="0"/>
                <w:numId w:val="11"/>
              </w:numPr>
              <w:tabs>
                <w:tab w:val="clear" w:pos="4539"/>
              </w:tabs>
              <w:spacing w:before="0" w:after="160" w:line="259" w:lineRule="auto"/>
              <w:rPr>
                <w:rFonts w:ascii="TeleGrotesk Next" w:eastAsia="Times New Roman" w:hAnsi="TeleGrotesk Next" w:cs="TeleGrotesk Next"/>
                <w:sz w:val="22"/>
                <w:szCs w:val="22"/>
                <w:lang w:eastAsia="zh-CN"/>
              </w:rPr>
            </w:pPr>
            <w:r w:rsidRPr="000532DF">
              <w:rPr>
                <w:rFonts w:ascii="TeleGrotesk Next" w:eastAsia="Times New Roman" w:hAnsi="TeleGrotesk Next" w:cs="TeleGrotesk Next"/>
                <w:sz w:val="22"/>
                <w:szCs w:val="22"/>
                <w:lang w:eastAsia="zh-CN"/>
              </w:rPr>
              <w:t xml:space="preserve">70 of 106 Missed Self Help </w:t>
            </w:r>
          </w:p>
          <w:p w14:paraId="23D21451" w14:textId="77777777" w:rsidR="00DA690F" w:rsidRPr="000532DF" w:rsidRDefault="00DA690F" w:rsidP="00DA690F">
            <w:pPr>
              <w:pStyle w:val="ListParagraph"/>
              <w:numPr>
                <w:ilvl w:val="0"/>
                <w:numId w:val="11"/>
              </w:numPr>
              <w:tabs>
                <w:tab w:val="clear" w:pos="4539"/>
              </w:tabs>
              <w:spacing w:before="0" w:after="160" w:line="259" w:lineRule="auto"/>
              <w:rPr>
                <w:rFonts w:ascii="TeleGrotesk Next" w:eastAsia="Times New Roman" w:hAnsi="TeleGrotesk Next" w:cs="TeleGrotesk Next"/>
                <w:sz w:val="22"/>
                <w:szCs w:val="22"/>
                <w:lang w:eastAsia="zh-CN"/>
              </w:rPr>
            </w:pPr>
            <w:r w:rsidRPr="000532DF">
              <w:rPr>
                <w:rFonts w:ascii="TeleGrotesk Next" w:eastAsia="Times New Roman" w:hAnsi="TeleGrotesk Next" w:cs="TeleGrotesk Next"/>
                <w:sz w:val="22"/>
                <w:szCs w:val="22"/>
                <w:lang w:eastAsia="zh-CN"/>
              </w:rPr>
              <w:t>50 of 106 Missed Device trade in steps and eligibility</w:t>
            </w:r>
          </w:p>
          <w:p w14:paraId="4D621CD9" w14:textId="77777777" w:rsidR="00DA690F" w:rsidRPr="000532DF" w:rsidRDefault="00DA690F" w:rsidP="00DA690F">
            <w:pPr>
              <w:pStyle w:val="ListParagraph"/>
              <w:numPr>
                <w:ilvl w:val="0"/>
                <w:numId w:val="11"/>
              </w:numPr>
              <w:tabs>
                <w:tab w:val="clear" w:pos="4539"/>
              </w:tabs>
              <w:spacing w:before="0" w:after="160" w:line="259" w:lineRule="auto"/>
              <w:rPr>
                <w:rFonts w:ascii="TeleGrotesk Next" w:eastAsia="Times New Roman" w:hAnsi="TeleGrotesk Next" w:cs="TeleGrotesk Next"/>
                <w:sz w:val="22"/>
                <w:szCs w:val="22"/>
                <w:lang w:eastAsia="zh-CN"/>
              </w:rPr>
            </w:pPr>
            <w:r w:rsidRPr="000532DF">
              <w:rPr>
                <w:rFonts w:ascii="TeleGrotesk Next" w:eastAsia="Times New Roman" w:hAnsi="TeleGrotesk Next" w:cs="TeleGrotesk Next"/>
                <w:sz w:val="22"/>
                <w:szCs w:val="22"/>
                <w:lang w:eastAsia="zh-CN"/>
              </w:rPr>
              <w:t>41 of 106 Missed Accurate Shipping Expectations</w:t>
            </w:r>
          </w:p>
          <w:p w14:paraId="47F99E3A" w14:textId="77777777" w:rsidR="00DA690F" w:rsidRDefault="00DA690F" w:rsidP="00DA690F">
            <w:pPr>
              <w:widowControl w:val="0"/>
              <w:tabs>
                <w:tab w:val="clear" w:pos="4539"/>
              </w:tabs>
              <w:spacing w:before="0"/>
              <w:rPr>
                <w:rFonts w:ascii="TeleGrotesk Next" w:eastAsia="Tele-GroteskNor" w:hAnsi="TeleGrotesk Next" w:cs="TeleGrotesk Next"/>
                <w:b/>
                <w:bCs/>
                <w:sz w:val="22"/>
                <w:szCs w:val="22"/>
              </w:rPr>
            </w:pPr>
          </w:p>
          <w:p w14:paraId="4E37F867"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r>
              <w:rPr>
                <w:rFonts w:ascii="TeleGrotesk Next" w:eastAsia="Tele-GroteskNor" w:hAnsi="TeleGrotesk Next" w:cs="TeleGrotesk Next"/>
                <w:b/>
                <w:bCs/>
                <w:sz w:val="22"/>
                <w:szCs w:val="22"/>
              </w:rPr>
              <w:t xml:space="preserve">7 </w:t>
            </w:r>
            <w:r w:rsidRPr="005307C4">
              <w:rPr>
                <w:rFonts w:ascii="TeleGrotesk Next" w:eastAsia="Tele-GroteskNor" w:hAnsi="TeleGrotesk Next" w:cs="TeleGrotesk Next"/>
                <w:b/>
                <w:bCs/>
                <w:sz w:val="22"/>
                <w:szCs w:val="22"/>
              </w:rPr>
              <w:t>mins</w:t>
            </w:r>
            <w:r>
              <w:rPr>
                <w:rFonts w:ascii="TeleGrotesk Next" w:eastAsia="Tele-GroteskNor" w:hAnsi="TeleGrotesk Next" w:cs="TeleGrotesk Next"/>
                <w:sz w:val="22"/>
                <w:szCs w:val="22"/>
              </w:rPr>
              <w:t xml:space="preserve"> Work in groups to research C2 Docs</w:t>
            </w:r>
          </w:p>
          <w:p w14:paraId="54415F62" w14:textId="1E1CB1E5" w:rsidR="00DA690F" w:rsidRDefault="00BF4787" w:rsidP="00DA690F">
            <w:pPr>
              <w:widowControl w:val="0"/>
              <w:tabs>
                <w:tab w:val="clear" w:pos="4539"/>
              </w:tabs>
              <w:spacing w:before="0"/>
              <w:rPr>
                <w:rFonts w:ascii="TeleGrotesk Next" w:eastAsia="Tele-GroteskNor" w:hAnsi="TeleGrotesk Next" w:cs="TeleGrotesk Next"/>
                <w:sz w:val="22"/>
                <w:szCs w:val="22"/>
              </w:rPr>
            </w:pPr>
            <w:hyperlink r:id="rId11" w:history="1">
              <w:r w:rsidR="00DA690F" w:rsidRPr="00E45281">
                <w:rPr>
                  <w:rStyle w:val="Hyperlink"/>
                  <w:rFonts w:ascii="TeleGrotesk Next" w:eastAsia="Tele-GroteskNor" w:hAnsi="TeleGrotesk Next" w:cs="TeleGrotesk Next"/>
                  <w:sz w:val="22"/>
                  <w:szCs w:val="22"/>
                </w:rPr>
                <w:t>New Customer Onboarding</w:t>
              </w:r>
            </w:hyperlink>
            <w:r w:rsidR="00DA690F">
              <w:rPr>
                <w:rFonts w:ascii="TeleGrotesk Next" w:eastAsia="Tele-GroteskNor" w:hAnsi="TeleGrotesk Next" w:cs="TeleGrotesk Next"/>
                <w:sz w:val="22"/>
                <w:szCs w:val="22"/>
              </w:rPr>
              <w:t xml:space="preserve">, </w:t>
            </w:r>
            <w:hyperlink r:id="rId12" w:history="1">
              <w:r w:rsidR="00DA690F" w:rsidRPr="00E45281">
                <w:rPr>
                  <w:rStyle w:val="Hyperlink"/>
                  <w:rFonts w:ascii="TeleGrotesk Next" w:eastAsia="Tele-GroteskNor" w:hAnsi="TeleGrotesk Next" w:cs="TeleGrotesk Next"/>
                  <w:sz w:val="22"/>
                  <w:szCs w:val="22"/>
                </w:rPr>
                <w:t>port in requests</w:t>
              </w:r>
            </w:hyperlink>
            <w:r w:rsidR="00DA690F">
              <w:rPr>
                <w:rFonts w:ascii="TeleGrotesk Next" w:eastAsia="Tele-GroteskNor" w:hAnsi="TeleGrotesk Next" w:cs="TeleGrotesk Next"/>
                <w:sz w:val="22"/>
                <w:szCs w:val="22"/>
              </w:rPr>
              <w:t xml:space="preserve">, </w:t>
            </w:r>
            <w:hyperlink r:id="rId13" w:history="1">
              <w:r w:rsidR="00DA690F" w:rsidRPr="00E45281">
                <w:rPr>
                  <w:rStyle w:val="Hyperlink"/>
                  <w:rFonts w:ascii="TeleGrotesk Next" w:eastAsia="Tele-GroteskNor" w:hAnsi="TeleGrotesk Next" w:cs="TeleGrotesk Next"/>
                  <w:sz w:val="22"/>
                  <w:szCs w:val="22"/>
                </w:rPr>
                <w:t xml:space="preserve">Ship to delivery time and shipping fees. </w:t>
              </w:r>
            </w:hyperlink>
            <w:r w:rsidR="00DA690F">
              <w:rPr>
                <w:rFonts w:ascii="TeleGrotesk Next" w:eastAsia="Tele-GroteskNor" w:hAnsi="TeleGrotesk Next" w:cs="TeleGrotesk Next"/>
                <w:sz w:val="22"/>
                <w:szCs w:val="22"/>
              </w:rPr>
              <w:t xml:space="preserve"> </w:t>
            </w:r>
            <w:hyperlink r:id="rId14" w:history="1">
              <w:r w:rsidR="00DA690F" w:rsidRPr="00E45281">
                <w:rPr>
                  <w:rStyle w:val="Hyperlink"/>
                  <w:rFonts w:ascii="TeleGrotesk Next" w:eastAsia="Tele-GroteskNor" w:hAnsi="TeleGrotesk Next" w:cs="TeleGrotesk Next"/>
                  <w:sz w:val="22"/>
                  <w:szCs w:val="22"/>
                </w:rPr>
                <w:t xml:space="preserve">Pre-order </w:t>
              </w:r>
              <w:proofErr w:type="spellStart"/>
              <w:r w:rsidR="00DA690F">
                <w:rPr>
                  <w:rStyle w:val="Hyperlink"/>
                  <w:rFonts w:ascii="TeleGrotesk Next" w:eastAsia="Tele-GroteskNor" w:hAnsi="TeleGrotesk Next" w:cs="TeleGrotesk Next"/>
                  <w:sz w:val="22"/>
                  <w:szCs w:val="22"/>
                </w:rPr>
                <w:t>b</w:t>
              </w:r>
              <w:r w:rsidR="00DA690F" w:rsidRPr="00E45281">
                <w:rPr>
                  <w:rStyle w:val="Hyperlink"/>
                  <w:rFonts w:ascii="TeleGrotesk Next" w:eastAsia="Tele-GroteskNor" w:hAnsi="TeleGrotesk Next" w:cs="TeleGrotesk Next"/>
                  <w:sz w:val="22"/>
                  <w:szCs w:val="22"/>
                </w:rPr>
                <w:t>ackourder</w:t>
              </w:r>
              <w:proofErr w:type="spellEnd"/>
              <w:r w:rsidR="00DA690F" w:rsidRPr="00E45281">
                <w:rPr>
                  <w:rStyle w:val="Hyperlink"/>
                  <w:rFonts w:ascii="TeleGrotesk Next" w:eastAsia="Tele-GroteskNor" w:hAnsi="TeleGrotesk Next" w:cs="TeleGrotesk Next"/>
                  <w:sz w:val="22"/>
                  <w:szCs w:val="22"/>
                </w:rPr>
                <w:t xml:space="preserve"> support</w:t>
              </w:r>
            </w:hyperlink>
            <w:r w:rsidR="00DA690F">
              <w:rPr>
                <w:rFonts w:ascii="TeleGrotesk Next" w:eastAsia="Tele-GroteskNor" w:hAnsi="TeleGrotesk Next" w:cs="TeleGrotesk Next"/>
                <w:sz w:val="22"/>
                <w:szCs w:val="22"/>
              </w:rPr>
              <w:t xml:space="preserve">, </w:t>
            </w:r>
            <w:hyperlink r:id="rId15" w:history="1">
              <w:r w:rsidR="00DA690F" w:rsidRPr="00FA71E4">
                <w:rPr>
                  <w:rStyle w:val="Hyperlink"/>
                  <w:rFonts w:ascii="TeleGrotesk Next" w:eastAsia="Tele-GroteskNor" w:hAnsi="TeleGrotesk Next" w:cs="TeleGrotesk Next"/>
                  <w:sz w:val="22"/>
                  <w:szCs w:val="22"/>
                </w:rPr>
                <w:t>Ship to order status and tracking</w:t>
              </w:r>
            </w:hyperlink>
            <w:r w:rsidR="00DA690F">
              <w:rPr>
                <w:rFonts w:ascii="TeleGrotesk Next" w:eastAsia="Tele-GroteskNor" w:hAnsi="TeleGrotesk Next" w:cs="TeleGrotesk Next"/>
                <w:sz w:val="22"/>
                <w:szCs w:val="22"/>
              </w:rPr>
              <w:t xml:space="preserve">, </w:t>
            </w:r>
            <w:hyperlink r:id="rId16" w:history="1">
              <w:r w:rsidR="00DA690F" w:rsidRPr="00FA71E4">
                <w:rPr>
                  <w:rStyle w:val="Hyperlink"/>
                  <w:rFonts w:ascii="TeleGrotesk Next" w:eastAsia="Tele-GroteskNor" w:hAnsi="TeleGrotesk Next" w:cs="TeleGrotesk Next"/>
                  <w:sz w:val="22"/>
                  <w:szCs w:val="22"/>
                </w:rPr>
                <w:t>Trade ins</w:t>
              </w:r>
            </w:hyperlink>
            <w:r w:rsidR="00DA690F">
              <w:rPr>
                <w:rFonts w:ascii="TeleGrotesk Next" w:eastAsia="Tele-GroteskNor" w:hAnsi="TeleGrotesk Next" w:cs="TeleGrotesk Next"/>
                <w:sz w:val="22"/>
                <w:szCs w:val="22"/>
              </w:rPr>
              <w:t xml:space="preserve">, </w:t>
            </w:r>
            <w:hyperlink r:id="rId17" w:history="1">
              <w:r w:rsidR="00DA690F" w:rsidRPr="00FA71E4">
                <w:rPr>
                  <w:rStyle w:val="Hyperlink"/>
                  <w:rFonts w:ascii="TeleGrotesk Next" w:eastAsia="Tele-GroteskNor" w:hAnsi="TeleGrotesk Next" w:cs="TeleGrotesk Next"/>
                  <w:sz w:val="22"/>
                  <w:szCs w:val="22"/>
                </w:rPr>
                <w:t>e-signature</w:t>
              </w:r>
            </w:hyperlink>
            <w:r w:rsidR="00DA690F">
              <w:rPr>
                <w:rFonts w:ascii="TeleGrotesk Next" w:eastAsia="Tele-GroteskNor" w:hAnsi="TeleGrotesk Next" w:cs="TeleGrotesk Next"/>
                <w:sz w:val="22"/>
                <w:szCs w:val="22"/>
              </w:rPr>
              <w:t xml:space="preserve">, </w:t>
            </w:r>
            <w:hyperlink r:id="rId18" w:history="1">
              <w:r w:rsidR="00DA690F" w:rsidRPr="00FA71E4">
                <w:rPr>
                  <w:rStyle w:val="Hyperlink"/>
                  <w:rFonts w:ascii="TeleGrotesk Next" w:eastAsia="Tele-GroteskNor" w:hAnsi="TeleGrotesk Next" w:cs="TeleGrotesk Next"/>
                  <w:sz w:val="22"/>
                  <w:szCs w:val="22"/>
                </w:rPr>
                <w:t>order notifications</w:t>
              </w:r>
            </w:hyperlink>
            <w:r w:rsidR="007D3083">
              <w:rPr>
                <w:rFonts w:ascii="TeleGrotesk Next" w:eastAsia="Tele-GroteskNor" w:hAnsi="TeleGrotesk Next" w:cs="TeleGrotesk Next"/>
                <w:sz w:val="22"/>
                <w:szCs w:val="22"/>
              </w:rPr>
              <w:t xml:space="preserve">, </w:t>
            </w:r>
            <w:hyperlink r:id="rId19" w:history="1">
              <w:r w:rsidR="007D3083" w:rsidRPr="007D3083">
                <w:rPr>
                  <w:rStyle w:val="Hyperlink"/>
                  <w:rFonts w:ascii="TeleGrotesk Next" w:eastAsia="Tele-GroteskNor" w:hAnsi="TeleGrotesk Next" w:cs="TeleGrotesk Next"/>
                  <w:sz w:val="22"/>
                  <w:szCs w:val="22"/>
                </w:rPr>
                <w:t>port requests</w:t>
              </w:r>
            </w:hyperlink>
          </w:p>
          <w:p w14:paraId="6AF515E1" w14:textId="275638F6" w:rsidR="00DA690F" w:rsidRDefault="00DA690F" w:rsidP="00DA690F">
            <w:pPr>
              <w:widowControl w:val="0"/>
              <w:tabs>
                <w:tab w:val="clear" w:pos="4539"/>
              </w:tabs>
              <w:spacing w:before="0"/>
              <w:rPr>
                <w:rFonts w:ascii="TeleGrotesk Next" w:eastAsia="Tele-GroteskNor" w:hAnsi="TeleGrotesk Next" w:cs="TeleGrotesk Next"/>
                <w:sz w:val="22"/>
                <w:szCs w:val="22"/>
              </w:rPr>
            </w:pPr>
            <w:r>
              <w:rPr>
                <w:rFonts w:ascii="TeleGrotesk Next" w:eastAsia="Tele-GroteskNor" w:hAnsi="TeleGrotesk Next" w:cs="TeleGrotesk Next"/>
                <w:sz w:val="22"/>
                <w:szCs w:val="22"/>
              </w:rPr>
              <w:t xml:space="preserve">to answer </w:t>
            </w:r>
            <w:r w:rsidRPr="00AD4F80">
              <w:rPr>
                <w:rFonts w:ascii="TeleGrotesk Next" w:eastAsia="Tele-GroteskNor" w:hAnsi="TeleGrotesk Next" w:cs="TeleGrotesk Next"/>
                <w:sz w:val="22"/>
                <w:szCs w:val="22"/>
              </w:rPr>
              <w:t xml:space="preserve">THRIVE questions to cover </w:t>
            </w:r>
            <w:r>
              <w:rPr>
                <w:rFonts w:ascii="TeleGrotesk Next" w:eastAsia="Tele-GroteskNor" w:hAnsi="TeleGrotesk Next" w:cs="TeleGrotesk Next"/>
                <w:sz w:val="22"/>
                <w:szCs w:val="22"/>
              </w:rPr>
              <w:t xml:space="preserve">full expectations of the complete onboard: (encourage learners to </w:t>
            </w:r>
            <w:r w:rsidR="0063611F">
              <w:rPr>
                <w:rFonts w:ascii="TeleGrotesk Next" w:eastAsia="Tele-GroteskNor" w:hAnsi="TeleGrotesk Next" w:cs="TeleGrotesk Next"/>
                <w:sz w:val="22"/>
                <w:szCs w:val="22"/>
              </w:rPr>
              <w:t>b</w:t>
            </w:r>
            <w:r>
              <w:rPr>
                <w:rFonts w:ascii="TeleGrotesk Next" w:eastAsia="Tele-GroteskNor" w:hAnsi="TeleGrotesk Next" w:cs="TeleGrotesk Next"/>
                <w:sz w:val="22"/>
                <w:szCs w:val="22"/>
              </w:rPr>
              <w:t>ookmark sites as needed.</w:t>
            </w:r>
          </w:p>
          <w:p w14:paraId="57554C6D"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p>
          <w:p w14:paraId="7E61DCD1" w14:textId="269D1105" w:rsidR="00DA690F" w:rsidRDefault="0063611F" w:rsidP="00DA690F">
            <w:pPr>
              <w:widowControl w:val="0"/>
              <w:tabs>
                <w:tab w:val="clear" w:pos="4539"/>
              </w:tabs>
              <w:spacing w:before="0"/>
              <w:rPr>
                <w:rFonts w:ascii="TeleGrotesk Next" w:eastAsia="Tele-GroteskNor" w:hAnsi="TeleGrotesk Next" w:cs="TeleGrotesk Next"/>
                <w:sz w:val="22"/>
                <w:szCs w:val="22"/>
              </w:rPr>
            </w:pPr>
            <w:r>
              <w:rPr>
                <w:rFonts w:ascii="TeleGrotesk Next" w:eastAsia="Tele-GroteskNor" w:hAnsi="TeleGrotesk Next" w:cs="TeleGrotesk Next"/>
                <w:sz w:val="22"/>
                <w:szCs w:val="22"/>
              </w:rPr>
              <w:t xml:space="preserve">Close the deal with onboarding and next steps using the space in THRIVE. Things to consider in onboarding and next steps: </w:t>
            </w:r>
          </w:p>
          <w:p w14:paraId="0B613B5C"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r>
              <w:rPr>
                <w:rFonts w:ascii="TeleGrotesk Next" w:eastAsia="Tele-GroteskNor" w:hAnsi="TeleGrotesk Next" w:cs="TeleGrotesk Next"/>
                <w:sz w:val="22"/>
                <w:szCs w:val="22"/>
              </w:rPr>
              <w:t xml:space="preserve">port requests, trade in process, new device set up/swap, promo credit and billing expectations, </w:t>
            </w:r>
            <w:r>
              <w:rPr>
                <w:rFonts w:ascii="TeleGrotesk Next" w:eastAsia="Tele-GroteskNor" w:hAnsi="TeleGrotesk Next" w:cs="TeleGrotesk Next"/>
                <w:sz w:val="22"/>
                <w:szCs w:val="22"/>
              </w:rPr>
              <w:lastRenderedPageBreak/>
              <w:t xml:space="preserve">shipping and communication expectations, E-signature, </w:t>
            </w:r>
            <w:r w:rsidRPr="00AD4F80">
              <w:rPr>
                <w:rFonts w:ascii="TeleGrotesk Next" w:eastAsia="Tele-GroteskNor" w:hAnsi="TeleGrotesk Next" w:cs="TeleGrotesk Next"/>
                <w:b/>
                <w:bCs/>
                <w:i/>
                <w:iCs/>
                <w:sz w:val="22"/>
                <w:szCs w:val="22"/>
              </w:rPr>
              <w:t>reminder</w:t>
            </w:r>
            <w:r>
              <w:rPr>
                <w:rFonts w:ascii="TeleGrotesk Next" w:eastAsia="Tele-GroteskNor" w:hAnsi="TeleGrotesk Next" w:cs="TeleGrotesk Next"/>
                <w:sz w:val="22"/>
                <w:szCs w:val="22"/>
              </w:rPr>
              <w:t xml:space="preserve"> of </w:t>
            </w:r>
            <w:proofErr w:type="gramStart"/>
            <w:r>
              <w:rPr>
                <w:rFonts w:ascii="TeleGrotesk Next" w:eastAsia="Tele-GroteskNor" w:hAnsi="TeleGrotesk Next" w:cs="TeleGrotesk Next"/>
                <w:sz w:val="22"/>
                <w:szCs w:val="22"/>
              </w:rPr>
              <w:t>self service</w:t>
            </w:r>
            <w:proofErr w:type="gramEnd"/>
            <w:r>
              <w:rPr>
                <w:rFonts w:ascii="TeleGrotesk Next" w:eastAsia="Tele-GroteskNor" w:hAnsi="TeleGrotesk Next" w:cs="TeleGrotesk Next"/>
                <w:sz w:val="22"/>
                <w:szCs w:val="22"/>
              </w:rPr>
              <w:t xml:space="preserve"> options, tell them how to start using it (something they can look forward to)</w:t>
            </w:r>
          </w:p>
          <w:p w14:paraId="2C2EEE99"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r>
              <w:rPr>
                <w:rFonts w:ascii="TeleGrotesk Next" w:eastAsia="Tele-GroteskNor" w:hAnsi="TeleGrotesk Next" w:cs="TeleGrotesk Next"/>
                <w:sz w:val="22"/>
                <w:szCs w:val="22"/>
              </w:rPr>
              <w:t>THRIVE free response for writing out onboarding statements.</w:t>
            </w:r>
          </w:p>
          <w:p w14:paraId="1F842393" w14:textId="77777777" w:rsidR="00DA690F" w:rsidRDefault="00DA690F" w:rsidP="00DA690F">
            <w:pPr>
              <w:widowControl w:val="0"/>
              <w:tabs>
                <w:tab w:val="clear" w:pos="4539"/>
              </w:tabs>
              <w:spacing w:before="0"/>
              <w:rPr>
                <w:rFonts w:ascii="TeleGrotesk Next" w:eastAsia="Tele-GroteskNor" w:hAnsi="TeleGrotesk Next" w:cs="TeleGrotesk Next"/>
                <w:sz w:val="22"/>
                <w:szCs w:val="22"/>
              </w:rPr>
            </w:pPr>
          </w:p>
          <w:p w14:paraId="2B557686" w14:textId="77777777" w:rsidR="00DA690F" w:rsidRPr="00AD4F80" w:rsidRDefault="00DA690F" w:rsidP="00DA690F">
            <w:pPr>
              <w:widowControl w:val="0"/>
              <w:tabs>
                <w:tab w:val="clear" w:pos="4539"/>
              </w:tabs>
              <w:spacing w:before="0"/>
              <w:rPr>
                <w:rFonts w:ascii="TeleGrotesk Next" w:eastAsia="Tele-GroteskNor" w:hAnsi="TeleGrotesk Next" w:cs="TeleGrotesk Next"/>
                <w:sz w:val="22"/>
                <w:szCs w:val="22"/>
              </w:rPr>
            </w:pPr>
            <w:r>
              <w:rPr>
                <w:rFonts w:ascii="TeleGrotesk Next" w:eastAsia="Tele-GroteskNor" w:hAnsi="TeleGrotesk Next" w:cs="TeleGrotesk Next"/>
                <w:b/>
                <w:bCs/>
                <w:sz w:val="22"/>
                <w:szCs w:val="22"/>
              </w:rPr>
              <w:t xml:space="preserve">4 </w:t>
            </w:r>
            <w:r w:rsidRPr="005307C4">
              <w:rPr>
                <w:rFonts w:ascii="TeleGrotesk Next" w:eastAsia="Tele-GroteskNor" w:hAnsi="TeleGrotesk Next" w:cs="TeleGrotesk Next"/>
                <w:b/>
                <w:bCs/>
                <w:sz w:val="22"/>
                <w:szCs w:val="22"/>
              </w:rPr>
              <w:t>mins</w:t>
            </w:r>
            <w:r>
              <w:rPr>
                <w:rFonts w:ascii="TeleGrotesk Next" w:eastAsia="Tele-GroteskNor" w:hAnsi="TeleGrotesk Next" w:cs="TeleGrotesk Next"/>
                <w:sz w:val="22"/>
                <w:szCs w:val="22"/>
              </w:rPr>
              <w:t xml:space="preserve"> Share onboarding statements as a group</w:t>
            </w:r>
          </w:p>
        </w:tc>
      </w:tr>
      <w:tr w:rsidR="00DA690F" w:rsidRPr="00DC2FF3" w14:paraId="7759769A" w14:textId="77777777" w:rsidTr="00DA690F">
        <w:trPr>
          <w:trHeight w:val="548"/>
        </w:trPr>
        <w:tc>
          <w:tcPr>
            <w:tcW w:w="1795" w:type="dxa"/>
          </w:tcPr>
          <w:p w14:paraId="01EAB8C2" w14:textId="0EFDCA08" w:rsidR="00DA690F" w:rsidRDefault="00DA690F" w:rsidP="00DA690F">
            <w:pPr>
              <w:rPr>
                <w:rFonts w:ascii="TeleGrotesk Next" w:eastAsia="Tele-GroteskNor" w:hAnsi="TeleGrotesk Next" w:cs="TeleGrotesk Next"/>
                <w:sz w:val="22"/>
                <w:szCs w:val="22"/>
              </w:rPr>
            </w:pPr>
            <w:r>
              <w:rPr>
                <w:rFonts w:ascii="TeleGrotesk Next" w:eastAsia="Tele-GroteskNor" w:hAnsi="TeleGrotesk Next" w:cs="TeleGrotesk Next"/>
                <w:sz w:val="22"/>
                <w:szCs w:val="22"/>
              </w:rPr>
              <w:lastRenderedPageBreak/>
              <w:t>From Beginning to End</w:t>
            </w:r>
            <w:r w:rsidR="000000CB">
              <w:rPr>
                <w:rFonts w:ascii="TeleGrotesk Next" w:eastAsia="Tele-GroteskNor" w:hAnsi="TeleGrotesk Next" w:cs="TeleGrotesk Next"/>
                <w:sz w:val="22"/>
                <w:szCs w:val="22"/>
              </w:rPr>
              <w:t>- Wrap up</w:t>
            </w:r>
          </w:p>
        </w:tc>
        <w:tc>
          <w:tcPr>
            <w:tcW w:w="4500" w:type="dxa"/>
          </w:tcPr>
          <w:p w14:paraId="24BEA991" w14:textId="77777777" w:rsidR="00DA690F" w:rsidRDefault="00DA690F" w:rsidP="00DA690F">
            <w:pPr>
              <w:pStyle w:val="ListParagraph"/>
              <w:numPr>
                <w:ilvl w:val="0"/>
                <w:numId w:val="1"/>
              </w:numPr>
              <w:rPr>
                <w:rFonts w:ascii="TeleGrotesk Next" w:hAnsi="TeleGrotesk Next" w:cs="TeleGrotesk Next"/>
                <w:sz w:val="22"/>
                <w:szCs w:val="22"/>
              </w:rPr>
            </w:pPr>
            <w:r>
              <w:rPr>
                <w:rFonts w:ascii="TeleGrotesk Next" w:hAnsi="TeleGrotesk Next" w:cs="TeleGrotesk Next"/>
                <w:sz w:val="22"/>
                <w:szCs w:val="22"/>
              </w:rPr>
              <w:t xml:space="preserve">Complete Build Your Own cheat sheet </w:t>
            </w:r>
          </w:p>
          <w:p w14:paraId="417BF745" w14:textId="77777777" w:rsidR="00DA690F" w:rsidRDefault="00DA690F" w:rsidP="00DA690F">
            <w:pPr>
              <w:pStyle w:val="ListParagraph"/>
              <w:numPr>
                <w:ilvl w:val="0"/>
                <w:numId w:val="1"/>
              </w:numPr>
              <w:rPr>
                <w:rFonts w:ascii="TeleGrotesk Next" w:hAnsi="TeleGrotesk Next" w:cs="TeleGrotesk Next"/>
                <w:sz w:val="22"/>
                <w:szCs w:val="22"/>
              </w:rPr>
            </w:pPr>
            <w:proofErr w:type="gramStart"/>
            <w:r>
              <w:rPr>
                <w:rFonts w:ascii="TeleGrotesk Next" w:hAnsi="TeleGrotesk Next" w:cs="TeleGrotesk Next"/>
                <w:sz w:val="22"/>
                <w:szCs w:val="22"/>
              </w:rPr>
              <w:t>Practices</w:t>
            </w:r>
            <w:proofErr w:type="gramEnd"/>
            <w:r>
              <w:rPr>
                <w:rFonts w:ascii="TeleGrotesk Next" w:hAnsi="TeleGrotesk Next" w:cs="TeleGrotesk Next"/>
                <w:sz w:val="22"/>
                <w:szCs w:val="22"/>
              </w:rPr>
              <w:t xml:space="preserve"> sales offers from beginning to end: Get to know customer by </w:t>
            </w:r>
            <w:proofErr w:type="spellStart"/>
            <w:r>
              <w:rPr>
                <w:rFonts w:ascii="TeleGrotesk Next" w:hAnsi="TeleGrotesk Next" w:cs="TeleGrotesk Next"/>
                <w:sz w:val="22"/>
                <w:szCs w:val="22"/>
              </w:rPr>
              <w:t>listeing</w:t>
            </w:r>
            <w:proofErr w:type="spellEnd"/>
            <w:r>
              <w:rPr>
                <w:rFonts w:ascii="TeleGrotesk Next" w:hAnsi="TeleGrotesk Next" w:cs="TeleGrotesk Next"/>
                <w:sz w:val="22"/>
                <w:szCs w:val="22"/>
              </w:rPr>
              <w:t xml:space="preserve"> and asking discovery questions, proactively offer an AAL, overcome hesitation or address it before it happens, </w:t>
            </w:r>
          </w:p>
        </w:tc>
        <w:tc>
          <w:tcPr>
            <w:tcW w:w="5040" w:type="dxa"/>
          </w:tcPr>
          <w:p w14:paraId="4BC9E982" w14:textId="77777777" w:rsidR="00DA690F" w:rsidRDefault="00DA690F" w:rsidP="00DA690F">
            <w:pPr>
              <w:widowControl w:val="0"/>
              <w:tabs>
                <w:tab w:val="clear" w:pos="4539"/>
              </w:tabs>
              <w:spacing w:before="0"/>
              <w:rPr>
                <w:rFonts w:ascii="TeleGrotesk Next" w:hAnsi="TeleGrotesk Next" w:cs="TeleGrotesk Next"/>
                <w:sz w:val="22"/>
                <w:szCs w:val="22"/>
              </w:rPr>
            </w:pPr>
            <w:r>
              <w:rPr>
                <w:rFonts w:ascii="TeleGrotesk Next" w:hAnsi="TeleGrotesk Next" w:cs="TeleGrotesk Next"/>
                <w:sz w:val="22"/>
                <w:szCs w:val="22"/>
              </w:rPr>
              <w:t xml:space="preserve">This section is to be completed in a 1x1 session. </w:t>
            </w:r>
          </w:p>
          <w:p w14:paraId="1C0FF918" w14:textId="77777777" w:rsidR="00DA690F" w:rsidRDefault="00DA690F" w:rsidP="00DA690F">
            <w:pPr>
              <w:widowControl w:val="0"/>
              <w:tabs>
                <w:tab w:val="clear" w:pos="4539"/>
              </w:tabs>
              <w:spacing w:before="0"/>
              <w:rPr>
                <w:rFonts w:ascii="TeleGrotesk Next" w:hAnsi="TeleGrotesk Next" w:cs="TeleGrotesk Next"/>
                <w:sz w:val="22"/>
                <w:szCs w:val="22"/>
              </w:rPr>
            </w:pPr>
          </w:p>
          <w:p w14:paraId="2BD3D188" w14:textId="77777777" w:rsidR="00DA690F" w:rsidRPr="00AD4F80" w:rsidRDefault="00DA690F" w:rsidP="00DA690F">
            <w:pPr>
              <w:pStyle w:val="ListParagraph"/>
              <w:widowControl w:val="0"/>
              <w:numPr>
                <w:ilvl w:val="0"/>
                <w:numId w:val="9"/>
              </w:numPr>
              <w:tabs>
                <w:tab w:val="clear" w:pos="4539"/>
              </w:tabs>
              <w:spacing w:before="0"/>
              <w:rPr>
                <w:rFonts w:ascii="TeleGrotesk Next" w:hAnsi="TeleGrotesk Next" w:cs="TeleGrotesk Next"/>
                <w:sz w:val="22"/>
                <w:szCs w:val="22"/>
              </w:rPr>
            </w:pPr>
            <w:r w:rsidRPr="00AD4F80">
              <w:rPr>
                <w:rFonts w:ascii="TeleGrotesk Next" w:hAnsi="TeleGrotesk Next" w:cs="TeleGrotesk Next"/>
                <w:sz w:val="22"/>
                <w:szCs w:val="22"/>
              </w:rPr>
              <w:t xml:space="preserve">Initially Coach will allow </w:t>
            </w:r>
            <w:r w:rsidRPr="005307C4">
              <w:rPr>
                <w:rFonts w:ascii="TeleGrotesk Next" w:hAnsi="TeleGrotesk Next" w:cs="TeleGrotesk Next"/>
                <w:b/>
                <w:bCs/>
                <w:sz w:val="22"/>
                <w:szCs w:val="22"/>
              </w:rPr>
              <w:t>8-10 minutes</w:t>
            </w:r>
            <w:r w:rsidRPr="00AD4F80">
              <w:rPr>
                <w:rFonts w:ascii="TeleGrotesk Next" w:hAnsi="TeleGrotesk Next" w:cs="TeleGrotesk Next"/>
                <w:sz w:val="22"/>
                <w:szCs w:val="22"/>
              </w:rPr>
              <w:t xml:space="preserve"> for the Expert to fill out their sales cheat sheet using the answers they put in each THRIVE Lesson. </w:t>
            </w:r>
          </w:p>
          <w:p w14:paraId="781A10A4" w14:textId="77777777" w:rsidR="00DA690F" w:rsidRPr="00AD4F80" w:rsidRDefault="00DA690F" w:rsidP="00DA690F">
            <w:pPr>
              <w:pStyle w:val="ListParagraph"/>
              <w:widowControl w:val="0"/>
              <w:numPr>
                <w:ilvl w:val="0"/>
                <w:numId w:val="9"/>
              </w:numPr>
              <w:tabs>
                <w:tab w:val="clear" w:pos="4539"/>
              </w:tabs>
              <w:spacing w:before="0"/>
              <w:rPr>
                <w:rFonts w:ascii="TeleGrotesk Next" w:hAnsi="TeleGrotesk Next" w:cs="TeleGrotesk Next"/>
                <w:sz w:val="22"/>
                <w:szCs w:val="22"/>
              </w:rPr>
            </w:pPr>
            <w:r w:rsidRPr="00AD4F80">
              <w:rPr>
                <w:rFonts w:ascii="TeleGrotesk Next" w:hAnsi="TeleGrotesk Next" w:cs="TeleGrotesk Next"/>
                <w:sz w:val="22"/>
                <w:szCs w:val="22"/>
              </w:rPr>
              <w:t xml:space="preserve">Coach will role play with Expert and provide feedback and discuss with Experts any concerns they may have. </w:t>
            </w:r>
          </w:p>
          <w:p w14:paraId="1AFD534C" w14:textId="77777777" w:rsidR="00DA690F" w:rsidRPr="00AD4F80" w:rsidRDefault="00DA690F" w:rsidP="00DA690F">
            <w:pPr>
              <w:pStyle w:val="ListParagraph"/>
              <w:widowControl w:val="0"/>
              <w:numPr>
                <w:ilvl w:val="0"/>
                <w:numId w:val="9"/>
              </w:numPr>
              <w:tabs>
                <w:tab w:val="clear" w:pos="4539"/>
              </w:tabs>
              <w:spacing w:before="0"/>
              <w:rPr>
                <w:rFonts w:ascii="TeleGrotesk Next" w:hAnsi="TeleGrotesk Next" w:cs="TeleGrotesk Next"/>
                <w:sz w:val="22"/>
                <w:szCs w:val="22"/>
              </w:rPr>
            </w:pPr>
            <w:r w:rsidRPr="00AD4F80">
              <w:rPr>
                <w:rFonts w:ascii="TeleGrotesk Next" w:hAnsi="TeleGrotesk Next" w:cs="TeleGrotesk Next"/>
                <w:sz w:val="22"/>
                <w:szCs w:val="22"/>
              </w:rPr>
              <w:t xml:space="preserve">Experts will be sales certified in this coaching by implementing the sales flow effectively in a role play with their Coach. </w:t>
            </w:r>
          </w:p>
          <w:p w14:paraId="03715DDC" w14:textId="77777777" w:rsidR="00DA690F" w:rsidRPr="00AD4F80" w:rsidRDefault="00DA690F" w:rsidP="00DA690F">
            <w:pPr>
              <w:pStyle w:val="ListParagraph"/>
              <w:widowControl w:val="0"/>
              <w:numPr>
                <w:ilvl w:val="0"/>
                <w:numId w:val="9"/>
              </w:numPr>
              <w:tabs>
                <w:tab w:val="clear" w:pos="4539"/>
              </w:tabs>
              <w:spacing w:before="0"/>
              <w:rPr>
                <w:rFonts w:ascii="TeleGrotesk Next" w:hAnsi="TeleGrotesk Next" w:cs="TeleGrotesk Next"/>
                <w:sz w:val="22"/>
                <w:szCs w:val="22"/>
              </w:rPr>
            </w:pPr>
            <w:r w:rsidRPr="00AD4F80">
              <w:rPr>
                <w:rFonts w:ascii="TeleGrotesk Next" w:hAnsi="TeleGrotesk Next" w:cs="TeleGrotesk Next"/>
                <w:sz w:val="22"/>
                <w:szCs w:val="22"/>
              </w:rPr>
              <w:t xml:space="preserve">If unable to certify, Coach may provide a corresponding action plan and then Experts have the opportunity to certify from live calls.  </w:t>
            </w:r>
          </w:p>
          <w:p w14:paraId="2F2A6CD5" w14:textId="77777777" w:rsidR="00DA690F" w:rsidRDefault="00DA690F" w:rsidP="00DA690F">
            <w:pPr>
              <w:widowControl w:val="0"/>
              <w:tabs>
                <w:tab w:val="clear" w:pos="4539"/>
              </w:tabs>
              <w:spacing w:before="0"/>
              <w:rPr>
                <w:rFonts w:ascii="TeleGrotesk Next" w:hAnsi="TeleGrotesk Next" w:cs="TeleGrotesk Next"/>
                <w:sz w:val="22"/>
                <w:szCs w:val="22"/>
              </w:rPr>
            </w:pPr>
          </w:p>
          <w:p w14:paraId="099DEBCB" w14:textId="77777777" w:rsidR="00DA690F" w:rsidRDefault="00DA690F" w:rsidP="00DA690F">
            <w:pPr>
              <w:widowControl w:val="0"/>
              <w:tabs>
                <w:tab w:val="clear" w:pos="4539"/>
              </w:tabs>
              <w:spacing w:before="0"/>
              <w:rPr>
                <w:rFonts w:ascii="TeleGrotesk Next" w:hAnsi="TeleGrotesk Next" w:cs="TeleGrotesk Next"/>
                <w:sz w:val="22"/>
                <w:szCs w:val="22"/>
              </w:rPr>
            </w:pPr>
            <w:r>
              <w:rPr>
                <w:rFonts w:ascii="TeleGrotesk Next" w:hAnsi="TeleGrotesk Next" w:cs="TeleGrotesk Next"/>
                <w:sz w:val="22"/>
                <w:szCs w:val="22"/>
              </w:rPr>
              <w:t xml:space="preserve">Role Play will include: </w:t>
            </w:r>
          </w:p>
          <w:p w14:paraId="0A6B7802" w14:textId="77777777" w:rsidR="00DA690F" w:rsidRPr="009E2EEE" w:rsidRDefault="00DA690F" w:rsidP="00DA690F">
            <w:pPr>
              <w:pStyle w:val="ListParagraph"/>
              <w:widowControl w:val="0"/>
              <w:numPr>
                <w:ilvl w:val="0"/>
                <w:numId w:val="8"/>
              </w:numPr>
              <w:tabs>
                <w:tab w:val="clear" w:pos="4539"/>
              </w:tabs>
              <w:spacing w:before="0"/>
              <w:rPr>
                <w:rFonts w:ascii="TeleGrotesk Next" w:hAnsi="TeleGrotesk Next" w:cs="TeleGrotesk Next"/>
                <w:sz w:val="22"/>
                <w:szCs w:val="22"/>
              </w:rPr>
            </w:pPr>
            <w:r w:rsidRPr="009E2EEE">
              <w:rPr>
                <w:rFonts w:ascii="TeleGrotesk Next" w:hAnsi="TeleGrotesk Next" w:cs="TeleGrotesk Next"/>
                <w:sz w:val="22"/>
                <w:szCs w:val="22"/>
              </w:rPr>
              <w:t>Get to know customer by listening and asking discovery questions</w:t>
            </w:r>
          </w:p>
          <w:p w14:paraId="57E78D1D" w14:textId="77777777" w:rsidR="00DA690F" w:rsidRPr="009E2EEE" w:rsidRDefault="00DA690F" w:rsidP="00DA690F">
            <w:pPr>
              <w:pStyle w:val="ListParagraph"/>
              <w:widowControl w:val="0"/>
              <w:numPr>
                <w:ilvl w:val="0"/>
                <w:numId w:val="8"/>
              </w:numPr>
              <w:tabs>
                <w:tab w:val="clear" w:pos="4539"/>
              </w:tabs>
              <w:spacing w:before="0"/>
              <w:rPr>
                <w:rFonts w:ascii="TeleGrotesk Next" w:hAnsi="TeleGrotesk Next" w:cs="TeleGrotesk Next"/>
                <w:sz w:val="22"/>
                <w:szCs w:val="22"/>
              </w:rPr>
            </w:pPr>
            <w:r w:rsidRPr="009E2EEE">
              <w:rPr>
                <w:rFonts w:ascii="TeleGrotesk Next" w:hAnsi="TeleGrotesk Next" w:cs="TeleGrotesk Next"/>
                <w:sz w:val="22"/>
                <w:szCs w:val="22"/>
              </w:rPr>
              <w:t>Proactively offer an AAL or Activation</w:t>
            </w:r>
            <w:r>
              <w:rPr>
                <w:rFonts w:ascii="TeleGrotesk Next" w:hAnsi="TeleGrotesk Next" w:cs="TeleGrotesk Next"/>
                <w:sz w:val="22"/>
                <w:szCs w:val="22"/>
              </w:rPr>
              <w:t xml:space="preserve"> setting clear expectations for no surprises later</w:t>
            </w:r>
          </w:p>
          <w:p w14:paraId="691D67B3" w14:textId="77777777" w:rsidR="00DA690F" w:rsidRPr="009E2EEE" w:rsidRDefault="00DA690F" w:rsidP="00DA690F">
            <w:pPr>
              <w:pStyle w:val="ListParagraph"/>
              <w:widowControl w:val="0"/>
              <w:numPr>
                <w:ilvl w:val="0"/>
                <w:numId w:val="8"/>
              </w:numPr>
              <w:tabs>
                <w:tab w:val="clear" w:pos="4539"/>
              </w:tabs>
              <w:spacing w:before="0"/>
              <w:rPr>
                <w:rFonts w:ascii="TeleGrotesk Next" w:hAnsi="TeleGrotesk Next" w:cs="TeleGrotesk Next"/>
                <w:sz w:val="22"/>
                <w:szCs w:val="22"/>
              </w:rPr>
            </w:pPr>
            <w:r w:rsidRPr="009E2EEE">
              <w:rPr>
                <w:rFonts w:ascii="TeleGrotesk Next" w:hAnsi="TeleGrotesk Next" w:cs="TeleGrotesk Next"/>
                <w:sz w:val="22"/>
                <w:szCs w:val="22"/>
              </w:rPr>
              <w:t xml:space="preserve">Overcome hesitation or address it before it happens Once customer accepts AAL, offer accessories &amp; protection services (consider using 3 points of protection </w:t>
            </w:r>
            <w:r>
              <w:rPr>
                <w:rFonts w:ascii="TeleGrotesk Next" w:hAnsi="TeleGrotesk Next" w:cs="TeleGrotesk Next"/>
                <w:sz w:val="22"/>
                <w:szCs w:val="22"/>
              </w:rPr>
              <w:t xml:space="preserve">job aid </w:t>
            </w:r>
            <w:r w:rsidRPr="009E2EEE">
              <w:rPr>
                <w:rFonts w:ascii="TeleGrotesk Next" w:hAnsi="TeleGrotesk Next" w:cs="TeleGrotesk Next"/>
                <w:sz w:val="22"/>
                <w:szCs w:val="22"/>
              </w:rPr>
              <w:t>for proactively overcoming protection hesitations- 3 points protection is not required to certify, but Expert must make some attempt to overcome hesitations)</w:t>
            </w:r>
          </w:p>
          <w:p w14:paraId="282039E3" w14:textId="77777777" w:rsidR="00DA690F" w:rsidRPr="009E2EEE" w:rsidRDefault="00DA690F" w:rsidP="00DA690F">
            <w:pPr>
              <w:pStyle w:val="ListParagraph"/>
              <w:widowControl w:val="0"/>
              <w:numPr>
                <w:ilvl w:val="0"/>
                <w:numId w:val="8"/>
              </w:numPr>
              <w:tabs>
                <w:tab w:val="clear" w:pos="4539"/>
              </w:tabs>
              <w:spacing w:before="0"/>
              <w:rPr>
                <w:rFonts w:ascii="TeleGrotesk Next" w:eastAsia="Tele-GroteskNor" w:hAnsi="TeleGrotesk Next" w:cs="TeleGrotesk Next"/>
                <w:sz w:val="22"/>
                <w:szCs w:val="22"/>
              </w:rPr>
            </w:pPr>
            <w:r w:rsidRPr="009E2EEE">
              <w:rPr>
                <w:rFonts w:ascii="TeleGrotesk Next" w:hAnsi="TeleGrotesk Next" w:cs="TeleGrotesk Next"/>
                <w:sz w:val="22"/>
                <w:szCs w:val="22"/>
              </w:rPr>
              <w:t xml:space="preserve">Set clear expectations of next steps and complete onboarding getting your customer to use the new product and/or service. </w:t>
            </w:r>
          </w:p>
        </w:tc>
      </w:tr>
    </w:tbl>
    <w:p w14:paraId="138B72A2" w14:textId="77777777" w:rsidR="00896117" w:rsidRDefault="00896117" w:rsidP="00CE4514">
      <w:pPr>
        <w:rPr>
          <w:rFonts w:ascii="Arial" w:hAnsi="Arial" w:cs="Arial"/>
          <w:sz w:val="20"/>
          <w:szCs w:val="20"/>
        </w:rPr>
      </w:pPr>
    </w:p>
    <w:p w14:paraId="7CAC5691" w14:textId="77777777" w:rsidR="002C7FD7" w:rsidRDefault="002C7FD7"/>
    <w:tbl>
      <w:tblPr>
        <w:tblStyle w:val="TableGrid"/>
        <w:tblW w:w="11453" w:type="dxa"/>
        <w:tblInd w:w="-275" w:type="dxa"/>
        <w:tblLook w:val="04A0" w:firstRow="1" w:lastRow="0" w:firstColumn="1" w:lastColumn="0" w:noHBand="0" w:noVBand="1"/>
      </w:tblPr>
      <w:tblGrid>
        <w:gridCol w:w="162"/>
        <w:gridCol w:w="2068"/>
        <w:gridCol w:w="6671"/>
        <w:gridCol w:w="1350"/>
        <w:gridCol w:w="1040"/>
        <w:gridCol w:w="162"/>
      </w:tblGrid>
      <w:tr w:rsidR="002733C0" w:rsidRPr="00CE4514" w14:paraId="4C4F7A1D" w14:textId="77777777" w:rsidTr="00E679E8">
        <w:trPr>
          <w:gridAfter w:val="1"/>
          <w:wAfter w:w="162" w:type="dxa"/>
          <w:trHeight w:val="76"/>
        </w:trPr>
        <w:tc>
          <w:tcPr>
            <w:tcW w:w="11291" w:type="dxa"/>
            <w:gridSpan w:val="5"/>
            <w:shd w:val="clear" w:color="auto" w:fill="262626" w:themeFill="text1" w:themeFillTint="D9"/>
          </w:tcPr>
          <w:p w14:paraId="764B92E6" w14:textId="4811F77A" w:rsidR="002733C0" w:rsidRPr="00810815" w:rsidRDefault="00421E8A" w:rsidP="00D46FA9">
            <w:pPr>
              <w:pStyle w:val="Heading3"/>
              <w:outlineLvl w:val="2"/>
              <w:rPr>
                <w:rFonts w:ascii="Tele-GroteskFet" w:hAnsi="Tele-GroteskFet" w:cs="Arial"/>
                <w:sz w:val="28"/>
                <w:szCs w:val="28"/>
              </w:rPr>
            </w:pPr>
            <w:r>
              <w:rPr>
                <w:rFonts w:ascii="Tele-GroteskUlt" w:hAnsi="Tele-GroteskUlt" w:cs="Arial"/>
                <w:sz w:val="28"/>
                <w:szCs w:val="28"/>
              </w:rPr>
              <w:t>Timeline for Deliverable Development</w:t>
            </w:r>
          </w:p>
        </w:tc>
      </w:tr>
      <w:tr w:rsidR="00DE45AF" w:rsidRPr="00CE4514" w14:paraId="78F00757" w14:textId="77777777" w:rsidTr="00E679E8">
        <w:trPr>
          <w:gridBefore w:val="1"/>
          <w:wBefore w:w="162" w:type="dxa"/>
          <w:trHeight w:val="76"/>
        </w:trPr>
        <w:tc>
          <w:tcPr>
            <w:tcW w:w="2068" w:type="dxa"/>
            <w:vMerge w:val="restart"/>
          </w:tcPr>
          <w:p w14:paraId="200C8E6B" w14:textId="77777777" w:rsidR="00DE45AF" w:rsidRDefault="00DE45AF" w:rsidP="00D46FA9">
            <w:pPr>
              <w:rPr>
                <w:rFonts w:ascii="Tele-GroteskFet" w:hAnsi="Tele-GroteskFet"/>
                <w:sz w:val="22"/>
                <w:szCs w:val="22"/>
              </w:rPr>
            </w:pPr>
            <w:r w:rsidRPr="00CE4514">
              <w:rPr>
                <w:rFonts w:ascii="Tele-GroteskFet" w:hAnsi="Tele-GroteskFet"/>
                <w:sz w:val="22"/>
                <w:szCs w:val="22"/>
              </w:rPr>
              <w:t>Milestones</w:t>
            </w:r>
          </w:p>
          <w:p w14:paraId="1CC05738" w14:textId="77777777" w:rsidR="00DE45AF" w:rsidRPr="00B94879" w:rsidRDefault="00DE45AF" w:rsidP="00D46FA9">
            <w:pPr>
              <w:rPr>
                <w:sz w:val="22"/>
                <w:szCs w:val="22"/>
              </w:rPr>
            </w:pPr>
          </w:p>
        </w:tc>
        <w:tc>
          <w:tcPr>
            <w:tcW w:w="6671" w:type="dxa"/>
            <w:shd w:val="clear" w:color="auto" w:fill="D9D9D9" w:themeFill="background1" w:themeFillShade="D9"/>
          </w:tcPr>
          <w:p w14:paraId="19DEC99A" w14:textId="77777777" w:rsidR="00DE45AF" w:rsidRPr="00CE4514" w:rsidRDefault="00DE45AF" w:rsidP="00D46FA9">
            <w:pPr>
              <w:pStyle w:val="Heading3"/>
              <w:outlineLvl w:val="2"/>
              <w:rPr>
                <w:rFonts w:ascii="Tele-GroteskFet" w:hAnsi="Tele-GroteskFet" w:cs="Arial"/>
                <w:sz w:val="22"/>
                <w:szCs w:val="22"/>
              </w:rPr>
            </w:pPr>
            <w:r w:rsidRPr="00CE4514">
              <w:rPr>
                <w:rFonts w:ascii="Tele-GroteskFet" w:hAnsi="Tele-GroteskFet" w:cs="Arial"/>
                <w:sz w:val="22"/>
                <w:szCs w:val="22"/>
              </w:rPr>
              <w:t>Task</w:t>
            </w:r>
          </w:p>
        </w:tc>
        <w:tc>
          <w:tcPr>
            <w:tcW w:w="1350" w:type="dxa"/>
            <w:shd w:val="clear" w:color="auto" w:fill="D9D9D9" w:themeFill="background1" w:themeFillShade="D9"/>
          </w:tcPr>
          <w:p w14:paraId="12E8CCA6" w14:textId="77777777" w:rsidR="00DE45AF" w:rsidRPr="00CE4514" w:rsidRDefault="00DE45AF" w:rsidP="00D46FA9">
            <w:pPr>
              <w:pStyle w:val="Heading3"/>
              <w:outlineLvl w:val="2"/>
              <w:rPr>
                <w:rFonts w:ascii="Tele-GroteskFet" w:hAnsi="Tele-GroteskFet" w:cs="Arial"/>
                <w:sz w:val="22"/>
                <w:szCs w:val="22"/>
              </w:rPr>
            </w:pPr>
            <w:r w:rsidRPr="00CE4514">
              <w:rPr>
                <w:rFonts w:ascii="Tele-GroteskFet" w:hAnsi="Tele-GroteskFet" w:cs="Arial"/>
                <w:sz w:val="22"/>
                <w:szCs w:val="22"/>
              </w:rPr>
              <w:t>Start</w:t>
            </w:r>
          </w:p>
        </w:tc>
        <w:tc>
          <w:tcPr>
            <w:tcW w:w="1202" w:type="dxa"/>
            <w:gridSpan w:val="2"/>
            <w:shd w:val="clear" w:color="auto" w:fill="D9D9D9" w:themeFill="background1" w:themeFillShade="D9"/>
          </w:tcPr>
          <w:p w14:paraId="07FFBC86" w14:textId="77777777" w:rsidR="00DE45AF" w:rsidRPr="00CE4514" w:rsidRDefault="00DE45AF" w:rsidP="00D46FA9">
            <w:pPr>
              <w:pStyle w:val="Heading3"/>
              <w:outlineLvl w:val="2"/>
              <w:rPr>
                <w:rFonts w:ascii="Tele-GroteskFet" w:hAnsi="Tele-GroteskFet" w:cs="Arial"/>
                <w:sz w:val="22"/>
                <w:szCs w:val="22"/>
              </w:rPr>
            </w:pPr>
            <w:r w:rsidRPr="00CE4514">
              <w:rPr>
                <w:rFonts w:ascii="Tele-GroteskFet" w:hAnsi="Tele-GroteskFet" w:cs="Arial"/>
                <w:sz w:val="22"/>
                <w:szCs w:val="22"/>
              </w:rPr>
              <w:t>Finish</w:t>
            </w:r>
          </w:p>
        </w:tc>
      </w:tr>
      <w:tr w:rsidR="00DE45AF" w:rsidRPr="00CE4514" w14:paraId="24999D3D" w14:textId="77777777" w:rsidTr="00E679E8">
        <w:trPr>
          <w:gridBefore w:val="1"/>
          <w:wBefore w:w="162" w:type="dxa"/>
          <w:trHeight w:val="73"/>
        </w:trPr>
        <w:tc>
          <w:tcPr>
            <w:tcW w:w="2068" w:type="dxa"/>
            <w:vMerge/>
          </w:tcPr>
          <w:p w14:paraId="2B568A52" w14:textId="77777777" w:rsidR="00DE45AF" w:rsidRPr="00CE4514" w:rsidRDefault="00DE45AF" w:rsidP="00D46FA9">
            <w:pPr>
              <w:pStyle w:val="Heading2"/>
              <w:outlineLvl w:val="1"/>
              <w:rPr>
                <w:rFonts w:ascii="Arial" w:hAnsi="Arial" w:cs="Arial"/>
                <w:sz w:val="22"/>
                <w:szCs w:val="22"/>
              </w:rPr>
            </w:pPr>
          </w:p>
        </w:tc>
        <w:tc>
          <w:tcPr>
            <w:tcW w:w="6671" w:type="dxa"/>
          </w:tcPr>
          <w:p w14:paraId="32052D0E" w14:textId="77777777" w:rsidR="00DE45AF" w:rsidRPr="00CE4514" w:rsidRDefault="00DE45AF" w:rsidP="00D46FA9">
            <w:pPr>
              <w:rPr>
                <w:rFonts w:cs="Arial"/>
                <w:sz w:val="22"/>
                <w:szCs w:val="22"/>
              </w:rPr>
            </w:pPr>
            <w:r w:rsidRPr="00CE4514">
              <w:rPr>
                <w:rFonts w:cs="Arial"/>
                <w:sz w:val="22"/>
                <w:szCs w:val="22"/>
              </w:rPr>
              <w:t>Needs Assessment</w:t>
            </w:r>
          </w:p>
        </w:tc>
        <w:tc>
          <w:tcPr>
            <w:tcW w:w="1350" w:type="dxa"/>
          </w:tcPr>
          <w:p w14:paraId="0B9E2D95" w14:textId="5514B938" w:rsidR="00DE45AF" w:rsidRPr="00CE4514" w:rsidRDefault="006C01BF" w:rsidP="00D46FA9">
            <w:pPr>
              <w:rPr>
                <w:rFonts w:cs="Arial"/>
                <w:sz w:val="22"/>
                <w:szCs w:val="22"/>
              </w:rPr>
            </w:pPr>
            <w:r>
              <w:rPr>
                <w:rFonts w:cs="Arial"/>
                <w:sz w:val="22"/>
                <w:szCs w:val="22"/>
              </w:rPr>
              <w:t>7/</w:t>
            </w:r>
            <w:r w:rsidR="000000CB">
              <w:rPr>
                <w:rFonts w:cs="Arial"/>
                <w:sz w:val="22"/>
                <w:szCs w:val="22"/>
              </w:rPr>
              <w:t>9</w:t>
            </w:r>
          </w:p>
        </w:tc>
        <w:tc>
          <w:tcPr>
            <w:tcW w:w="1202" w:type="dxa"/>
            <w:gridSpan w:val="2"/>
          </w:tcPr>
          <w:p w14:paraId="4E476925" w14:textId="60AEEDFD" w:rsidR="00DE45AF" w:rsidRPr="00CE4514" w:rsidRDefault="006C01BF" w:rsidP="00D46FA9">
            <w:pPr>
              <w:rPr>
                <w:rFonts w:cs="Arial"/>
                <w:sz w:val="22"/>
                <w:szCs w:val="22"/>
              </w:rPr>
            </w:pPr>
            <w:r>
              <w:rPr>
                <w:rFonts w:cs="Arial"/>
                <w:sz w:val="22"/>
                <w:szCs w:val="22"/>
              </w:rPr>
              <w:t>7/1</w:t>
            </w:r>
            <w:r w:rsidR="000000CB">
              <w:rPr>
                <w:rFonts w:cs="Arial"/>
                <w:sz w:val="22"/>
                <w:szCs w:val="22"/>
              </w:rPr>
              <w:t>5</w:t>
            </w:r>
          </w:p>
        </w:tc>
      </w:tr>
      <w:tr w:rsidR="00DE45AF" w:rsidRPr="00CE4514" w14:paraId="5310D8DC" w14:textId="77777777" w:rsidTr="00E679E8">
        <w:trPr>
          <w:gridBefore w:val="1"/>
          <w:wBefore w:w="162" w:type="dxa"/>
          <w:trHeight w:val="73"/>
        </w:trPr>
        <w:tc>
          <w:tcPr>
            <w:tcW w:w="2068" w:type="dxa"/>
            <w:vMerge/>
          </w:tcPr>
          <w:p w14:paraId="3431FD1C" w14:textId="77777777" w:rsidR="00DE45AF" w:rsidRPr="00CE4514" w:rsidRDefault="00DE45AF" w:rsidP="00D46FA9">
            <w:pPr>
              <w:pStyle w:val="Heading2"/>
              <w:outlineLvl w:val="1"/>
              <w:rPr>
                <w:rFonts w:ascii="Arial" w:hAnsi="Arial" w:cs="Arial"/>
                <w:sz w:val="22"/>
                <w:szCs w:val="22"/>
              </w:rPr>
            </w:pPr>
          </w:p>
        </w:tc>
        <w:tc>
          <w:tcPr>
            <w:tcW w:w="6671" w:type="dxa"/>
          </w:tcPr>
          <w:p w14:paraId="7CC7EDBD" w14:textId="77777777" w:rsidR="00DE45AF" w:rsidRPr="00CE4514" w:rsidRDefault="00DE45AF" w:rsidP="00D46FA9">
            <w:pPr>
              <w:rPr>
                <w:rFonts w:cs="Arial"/>
                <w:sz w:val="22"/>
                <w:szCs w:val="22"/>
              </w:rPr>
            </w:pPr>
            <w:r w:rsidRPr="00CE4514">
              <w:rPr>
                <w:rFonts w:cs="Arial"/>
                <w:sz w:val="22"/>
                <w:szCs w:val="22"/>
              </w:rPr>
              <w:t xml:space="preserve">Initial Training Plan </w:t>
            </w:r>
          </w:p>
        </w:tc>
        <w:tc>
          <w:tcPr>
            <w:tcW w:w="1350" w:type="dxa"/>
          </w:tcPr>
          <w:p w14:paraId="1CF8724F" w14:textId="39584991" w:rsidR="00DE45AF" w:rsidRPr="00CE4514" w:rsidRDefault="006C01BF" w:rsidP="00D46FA9">
            <w:pPr>
              <w:rPr>
                <w:rFonts w:cs="Arial"/>
                <w:sz w:val="22"/>
                <w:szCs w:val="22"/>
              </w:rPr>
            </w:pPr>
            <w:r>
              <w:rPr>
                <w:rFonts w:cs="Arial"/>
                <w:sz w:val="22"/>
                <w:szCs w:val="22"/>
              </w:rPr>
              <w:t>7/1</w:t>
            </w:r>
            <w:r w:rsidR="000000CB">
              <w:rPr>
                <w:rFonts w:cs="Arial"/>
                <w:sz w:val="22"/>
                <w:szCs w:val="22"/>
              </w:rPr>
              <w:t>6</w:t>
            </w:r>
          </w:p>
        </w:tc>
        <w:tc>
          <w:tcPr>
            <w:tcW w:w="1202" w:type="dxa"/>
            <w:gridSpan w:val="2"/>
          </w:tcPr>
          <w:p w14:paraId="024603EA" w14:textId="42D91A65" w:rsidR="00DE45AF" w:rsidRPr="00CE4514" w:rsidRDefault="006C01BF" w:rsidP="00D46FA9">
            <w:pPr>
              <w:rPr>
                <w:rFonts w:cs="Arial"/>
                <w:sz w:val="22"/>
                <w:szCs w:val="22"/>
              </w:rPr>
            </w:pPr>
            <w:r>
              <w:rPr>
                <w:rFonts w:cs="Arial"/>
                <w:sz w:val="22"/>
                <w:szCs w:val="22"/>
              </w:rPr>
              <w:t>7/1</w:t>
            </w:r>
            <w:r w:rsidR="000000CB">
              <w:rPr>
                <w:rFonts w:cs="Arial"/>
                <w:sz w:val="22"/>
                <w:szCs w:val="22"/>
              </w:rPr>
              <w:t>8</w:t>
            </w:r>
          </w:p>
        </w:tc>
      </w:tr>
      <w:tr w:rsidR="00DE45AF" w:rsidRPr="00CE4514" w14:paraId="5DF73F53" w14:textId="77777777" w:rsidTr="00E679E8">
        <w:trPr>
          <w:gridBefore w:val="1"/>
          <w:wBefore w:w="162" w:type="dxa"/>
          <w:trHeight w:val="278"/>
        </w:trPr>
        <w:tc>
          <w:tcPr>
            <w:tcW w:w="2068" w:type="dxa"/>
            <w:vMerge/>
          </w:tcPr>
          <w:p w14:paraId="485C5A3F" w14:textId="77777777" w:rsidR="00DE45AF" w:rsidRPr="00CE4514" w:rsidRDefault="00DE45AF" w:rsidP="00D46FA9">
            <w:pPr>
              <w:pStyle w:val="Heading2"/>
              <w:outlineLvl w:val="1"/>
              <w:rPr>
                <w:rFonts w:ascii="Arial" w:hAnsi="Arial" w:cs="Arial"/>
                <w:sz w:val="22"/>
                <w:szCs w:val="22"/>
              </w:rPr>
            </w:pPr>
          </w:p>
        </w:tc>
        <w:tc>
          <w:tcPr>
            <w:tcW w:w="6671" w:type="dxa"/>
          </w:tcPr>
          <w:p w14:paraId="19FF0A11" w14:textId="77777777" w:rsidR="00DE45AF" w:rsidRPr="00CE4514" w:rsidRDefault="00DE45AF" w:rsidP="00D46FA9">
            <w:pPr>
              <w:rPr>
                <w:rFonts w:cs="Arial"/>
                <w:sz w:val="22"/>
                <w:szCs w:val="22"/>
              </w:rPr>
            </w:pPr>
            <w:r w:rsidRPr="00CE4514">
              <w:rPr>
                <w:rFonts w:cs="Arial"/>
                <w:sz w:val="22"/>
                <w:szCs w:val="22"/>
              </w:rPr>
              <w:t>Project Team Reviews &amp; Approves Training Plan</w:t>
            </w:r>
          </w:p>
        </w:tc>
        <w:tc>
          <w:tcPr>
            <w:tcW w:w="1350" w:type="dxa"/>
          </w:tcPr>
          <w:p w14:paraId="6831E638" w14:textId="44FF58BA" w:rsidR="00DE45AF" w:rsidRPr="00CE4514" w:rsidRDefault="006C01BF" w:rsidP="00D46FA9">
            <w:pPr>
              <w:rPr>
                <w:rFonts w:cs="Arial"/>
                <w:sz w:val="22"/>
                <w:szCs w:val="22"/>
              </w:rPr>
            </w:pPr>
            <w:r>
              <w:rPr>
                <w:rFonts w:cs="Arial"/>
                <w:sz w:val="22"/>
                <w:szCs w:val="22"/>
              </w:rPr>
              <w:t>7/</w:t>
            </w:r>
            <w:r w:rsidR="00C23994">
              <w:rPr>
                <w:rFonts w:cs="Arial"/>
                <w:sz w:val="22"/>
                <w:szCs w:val="22"/>
              </w:rPr>
              <w:t>1</w:t>
            </w:r>
            <w:r w:rsidR="000000CB">
              <w:rPr>
                <w:rFonts w:cs="Arial"/>
                <w:sz w:val="22"/>
                <w:szCs w:val="22"/>
              </w:rPr>
              <w:t>8</w:t>
            </w:r>
          </w:p>
        </w:tc>
        <w:tc>
          <w:tcPr>
            <w:tcW w:w="1202" w:type="dxa"/>
            <w:gridSpan w:val="2"/>
          </w:tcPr>
          <w:p w14:paraId="5D59ED73" w14:textId="2DF326AE" w:rsidR="00DE45AF" w:rsidRPr="00CE4514" w:rsidRDefault="006C01BF" w:rsidP="00D46FA9">
            <w:pPr>
              <w:rPr>
                <w:rFonts w:cs="Arial"/>
                <w:sz w:val="22"/>
                <w:szCs w:val="22"/>
              </w:rPr>
            </w:pPr>
            <w:r>
              <w:rPr>
                <w:rFonts w:cs="Arial"/>
                <w:sz w:val="22"/>
                <w:szCs w:val="22"/>
              </w:rPr>
              <w:t>7</w:t>
            </w:r>
            <w:r w:rsidR="00E679E8">
              <w:rPr>
                <w:rFonts w:cs="Arial"/>
                <w:sz w:val="22"/>
                <w:szCs w:val="22"/>
              </w:rPr>
              <w:t>/19</w:t>
            </w:r>
          </w:p>
        </w:tc>
      </w:tr>
      <w:tr w:rsidR="00DF22A8" w:rsidRPr="00CE4514" w14:paraId="52B9BD56" w14:textId="77777777" w:rsidTr="00E679E8">
        <w:trPr>
          <w:gridBefore w:val="1"/>
          <w:wBefore w:w="162" w:type="dxa"/>
          <w:trHeight w:val="73"/>
        </w:trPr>
        <w:tc>
          <w:tcPr>
            <w:tcW w:w="2068" w:type="dxa"/>
            <w:vMerge/>
          </w:tcPr>
          <w:p w14:paraId="64CE4E41" w14:textId="77777777" w:rsidR="00DF22A8" w:rsidRPr="00CE4514" w:rsidRDefault="00DF22A8" w:rsidP="00D46FA9">
            <w:pPr>
              <w:pStyle w:val="Heading2"/>
              <w:outlineLvl w:val="1"/>
              <w:rPr>
                <w:rFonts w:ascii="Arial" w:hAnsi="Arial" w:cs="Arial"/>
                <w:sz w:val="22"/>
                <w:szCs w:val="22"/>
              </w:rPr>
            </w:pPr>
          </w:p>
        </w:tc>
        <w:tc>
          <w:tcPr>
            <w:tcW w:w="6671" w:type="dxa"/>
          </w:tcPr>
          <w:p w14:paraId="599D0A73" w14:textId="70A28ECB" w:rsidR="00DF22A8" w:rsidRPr="00CE4514" w:rsidRDefault="00E679E8" w:rsidP="00E679E8">
            <w:pPr>
              <w:rPr>
                <w:rFonts w:cs="Arial"/>
                <w:sz w:val="22"/>
                <w:szCs w:val="22"/>
              </w:rPr>
            </w:pPr>
            <w:r>
              <w:rPr>
                <w:rFonts w:cs="Arial"/>
                <w:sz w:val="22"/>
                <w:szCs w:val="22"/>
              </w:rPr>
              <w:t xml:space="preserve">Initial Draft </w:t>
            </w:r>
            <w:r w:rsidR="000000CB">
              <w:rPr>
                <w:rFonts w:cs="Arial"/>
                <w:sz w:val="22"/>
                <w:szCs w:val="22"/>
              </w:rPr>
              <w:t>Revisiting Offer Basics</w:t>
            </w:r>
            <w:r>
              <w:rPr>
                <w:rFonts w:cs="Arial"/>
                <w:sz w:val="22"/>
                <w:szCs w:val="22"/>
              </w:rPr>
              <w:t xml:space="preserve"> </w:t>
            </w:r>
          </w:p>
        </w:tc>
        <w:tc>
          <w:tcPr>
            <w:tcW w:w="1350" w:type="dxa"/>
          </w:tcPr>
          <w:p w14:paraId="78A6BAC3" w14:textId="04287AC8" w:rsidR="00DF22A8" w:rsidRDefault="00084EB9" w:rsidP="00D46FA9">
            <w:pPr>
              <w:rPr>
                <w:rFonts w:cs="Arial"/>
                <w:sz w:val="22"/>
                <w:szCs w:val="22"/>
              </w:rPr>
            </w:pPr>
            <w:r>
              <w:rPr>
                <w:rFonts w:cs="Arial"/>
                <w:sz w:val="22"/>
                <w:szCs w:val="22"/>
              </w:rPr>
              <w:t>7/</w:t>
            </w:r>
            <w:r w:rsidR="00DD698C">
              <w:rPr>
                <w:rFonts w:cs="Arial"/>
                <w:sz w:val="22"/>
                <w:szCs w:val="22"/>
              </w:rPr>
              <w:t>20</w:t>
            </w:r>
          </w:p>
        </w:tc>
        <w:tc>
          <w:tcPr>
            <w:tcW w:w="1202" w:type="dxa"/>
            <w:gridSpan w:val="2"/>
          </w:tcPr>
          <w:p w14:paraId="2F57B4A4" w14:textId="34E63645" w:rsidR="00DF22A8" w:rsidRPr="00CE4514" w:rsidRDefault="00DD698C" w:rsidP="00D46FA9">
            <w:pPr>
              <w:rPr>
                <w:rFonts w:cs="Arial"/>
                <w:sz w:val="22"/>
                <w:szCs w:val="22"/>
              </w:rPr>
            </w:pPr>
            <w:r>
              <w:rPr>
                <w:rFonts w:cs="Arial"/>
                <w:sz w:val="22"/>
                <w:szCs w:val="22"/>
              </w:rPr>
              <w:t>7/</w:t>
            </w:r>
            <w:r w:rsidR="000000CB">
              <w:rPr>
                <w:rFonts w:cs="Arial"/>
                <w:sz w:val="22"/>
                <w:szCs w:val="22"/>
              </w:rPr>
              <w:t>2</w:t>
            </w:r>
            <w:r w:rsidR="00E679E8">
              <w:rPr>
                <w:rFonts w:cs="Arial"/>
                <w:sz w:val="22"/>
                <w:szCs w:val="22"/>
              </w:rPr>
              <w:t>1</w:t>
            </w:r>
          </w:p>
        </w:tc>
      </w:tr>
      <w:tr w:rsidR="00DF22A8" w:rsidRPr="00CE4514" w14:paraId="74990402" w14:textId="77777777" w:rsidTr="00E679E8">
        <w:trPr>
          <w:gridBefore w:val="1"/>
          <w:wBefore w:w="162" w:type="dxa"/>
          <w:trHeight w:val="73"/>
        </w:trPr>
        <w:tc>
          <w:tcPr>
            <w:tcW w:w="2068" w:type="dxa"/>
            <w:vMerge/>
          </w:tcPr>
          <w:p w14:paraId="07D74614" w14:textId="77777777" w:rsidR="00DF22A8" w:rsidRPr="00CE4514" w:rsidRDefault="00DF22A8" w:rsidP="00D46FA9">
            <w:pPr>
              <w:pStyle w:val="Heading2"/>
              <w:outlineLvl w:val="1"/>
              <w:rPr>
                <w:rFonts w:ascii="Arial" w:hAnsi="Arial" w:cs="Arial"/>
                <w:sz w:val="22"/>
                <w:szCs w:val="22"/>
              </w:rPr>
            </w:pPr>
          </w:p>
        </w:tc>
        <w:tc>
          <w:tcPr>
            <w:tcW w:w="6671" w:type="dxa"/>
          </w:tcPr>
          <w:p w14:paraId="68A82E4D" w14:textId="25648F0E" w:rsidR="00DF22A8" w:rsidRDefault="00E679E8" w:rsidP="00E679E8">
            <w:pPr>
              <w:rPr>
                <w:rFonts w:cs="Arial"/>
                <w:sz w:val="22"/>
                <w:szCs w:val="22"/>
              </w:rPr>
            </w:pPr>
            <w:r>
              <w:rPr>
                <w:rFonts w:cs="Arial"/>
                <w:sz w:val="22"/>
                <w:szCs w:val="22"/>
              </w:rPr>
              <w:t xml:space="preserve">Initial Draft </w:t>
            </w:r>
            <w:r w:rsidR="000000CB">
              <w:rPr>
                <w:rFonts w:cs="Arial"/>
                <w:sz w:val="22"/>
                <w:szCs w:val="22"/>
              </w:rPr>
              <w:t>Adding Accessories and Protection</w:t>
            </w:r>
          </w:p>
        </w:tc>
        <w:tc>
          <w:tcPr>
            <w:tcW w:w="1350" w:type="dxa"/>
          </w:tcPr>
          <w:p w14:paraId="1705334A" w14:textId="7ACC5E57" w:rsidR="00DF22A8" w:rsidRDefault="0047600E" w:rsidP="00D46FA9">
            <w:pPr>
              <w:rPr>
                <w:rFonts w:cs="Arial"/>
                <w:sz w:val="22"/>
                <w:szCs w:val="22"/>
              </w:rPr>
            </w:pPr>
            <w:r>
              <w:rPr>
                <w:rFonts w:cs="Arial"/>
                <w:sz w:val="22"/>
                <w:szCs w:val="22"/>
              </w:rPr>
              <w:t>7/2</w:t>
            </w:r>
            <w:r w:rsidR="000000CB">
              <w:rPr>
                <w:rFonts w:cs="Arial"/>
                <w:sz w:val="22"/>
                <w:szCs w:val="22"/>
              </w:rPr>
              <w:t>2</w:t>
            </w:r>
          </w:p>
        </w:tc>
        <w:tc>
          <w:tcPr>
            <w:tcW w:w="1202" w:type="dxa"/>
            <w:gridSpan w:val="2"/>
          </w:tcPr>
          <w:p w14:paraId="3D8D6644" w14:textId="6E6E30AB" w:rsidR="00DF22A8" w:rsidRPr="00CE4514" w:rsidRDefault="00843A45" w:rsidP="00D46FA9">
            <w:pPr>
              <w:rPr>
                <w:rFonts w:cs="Arial"/>
                <w:sz w:val="22"/>
                <w:szCs w:val="22"/>
              </w:rPr>
            </w:pPr>
            <w:r>
              <w:rPr>
                <w:rFonts w:cs="Arial"/>
                <w:sz w:val="22"/>
                <w:szCs w:val="22"/>
              </w:rPr>
              <w:t>7/</w:t>
            </w:r>
            <w:r w:rsidR="000000CB">
              <w:rPr>
                <w:rFonts w:cs="Arial"/>
                <w:sz w:val="22"/>
                <w:szCs w:val="22"/>
              </w:rPr>
              <w:t>2</w:t>
            </w:r>
            <w:r w:rsidR="00E679E8">
              <w:rPr>
                <w:rFonts w:cs="Arial"/>
                <w:sz w:val="22"/>
                <w:szCs w:val="22"/>
              </w:rPr>
              <w:t>3</w:t>
            </w:r>
          </w:p>
        </w:tc>
      </w:tr>
      <w:tr w:rsidR="00DF22A8" w:rsidRPr="00CE4514" w14:paraId="69D9983A" w14:textId="77777777" w:rsidTr="00E679E8">
        <w:trPr>
          <w:gridBefore w:val="1"/>
          <w:wBefore w:w="162" w:type="dxa"/>
          <w:trHeight w:val="73"/>
        </w:trPr>
        <w:tc>
          <w:tcPr>
            <w:tcW w:w="2068" w:type="dxa"/>
            <w:vMerge/>
          </w:tcPr>
          <w:p w14:paraId="2C452321" w14:textId="77777777" w:rsidR="00DF22A8" w:rsidRPr="00CE4514" w:rsidRDefault="00DF22A8" w:rsidP="00D46FA9">
            <w:pPr>
              <w:pStyle w:val="Heading2"/>
              <w:outlineLvl w:val="1"/>
              <w:rPr>
                <w:rFonts w:ascii="Arial" w:hAnsi="Arial" w:cs="Arial"/>
                <w:sz w:val="22"/>
                <w:szCs w:val="22"/>
              </w:rPr>
            </w:pPr>
          </w:p>
        </w:tc>
        <w:tc>
          <w:tcPr>
            <w:tcW w:w="6671" w:type="dxa"/>
          </w:tcPr>
          <w:p w14:paraId="73617676" w14:textId="2F7E8FEF" w:rsidR="00DF22A8" w:rsidRDefault="00E679E8" w:rsidP="00E679E8">
            <w:pPr>
              <w:rPr>
                <w:rFonts w:cs="Arial"/>
                <w:sz w:val="22"/>
                <w:szCs w:val="22"/>
              </w:rPr>
            </w:pPr>
            <w:r>
              <w:rPr>
                <w:rFonts w:cs="Arial"/>
                <w:sz w:val="22"/>
                <w:szCs w:val="22"/>
              </w:rPr>
              <w:t xml:space="preserve">Initial Draft </w:t>
            </w:r>
            <w:r w:rsidR="000000CB">
              <w:rPr>
                <w:rFonts w:cs="Arial"/>
                <w:sz w:val="22"/>
                <w:szCs w:val="22"/>
              </w:rPr>
              <w:t xml:space="preserve">Overcome Hesitations </w:t>
            </w:r>
          </w:p>
        </w:tc>
        <w:tc>
          <w:tcPr>
            <w:tcW w:w="1350" w:type="dxa"/>
          </w:tcPr>
          <w:p w14:paraId="7D0A8606" w14:textId="62C22CEE" w:rsidR="00DF22A8" w:rsidRDefault="000000CB" w:rsidP="00D46FA9">
            <w:pPr>
              <w:rPr>
                <w:rFonts w:cs="Arial"/>
                <w:sz w:val="22"/>
                <w:szCs w:val="22"/>
              </w:rPr>
            </w:pPr>
            <w:r>
              <w:rPr>
                <w:rFonts w:cs="Arial"/>
                <w:sz w:val="22"/>
                <w:szCs w:val="22"/>
              </w:rPr>
              <w:t>7/26</w:t>
            </w:r>
          </w:p>
        </w:tc>
        <w:tc>
          <w:tcPr>
            <w:tcW w:w="1202" w:type="dxa"/>
            <w:gridSpan w:val="2"/>
          </w:tcPr>
          <w:p w14:paraId="17C48972" w14:textId="53DD0C2D" w:rsidR="00DF22A8" w:rsidRPr="00CE4514" w:rsidRDefault="000000CB" w:rsidP="00D46FA9">
            <w:pPr>
              <w:rPr>
                <w:rFonts w:cs="Arial"/>
                <w:sz w:val="22"/>
                <w:szCs w:val="22"/>
              </w:rPr>
            </w:pPr>
            <w:r>
              <w:rPr>
                <w:rFonts w:cs="Arial"/>
                <w:sz w:val="22"/>
                <w:szCs w:val="22"/>
              </w:rPr>
              <w:t>7/27</w:t>
            </w:r>
          </w:p>
        </w:tc>
      </w:tr>
      <w:tr w:rsidR="000000CB" w:rsidRPr="00CE4514" w14:paraId="7C7621AD" w14:textId="77777777" w:rsidTr="00E679E8">
        <w:trPr>
          <w:gridBefore w:val="1"/>
          <w:wBefore w:w="162" w:type="dxa"/>
          <w:trHeight w:val="73"/>
        </w:trPr>
        <w:tc>
          <w:tcPr>
            <w:tcW w:w="2068" w:type="dxa"/>
            <w:vMerge/>
          </w:tcPr>
          <w:p w14:paraId="1B320491" w14:textId="77777777" w:rsidR="000000CB" w:rsidRPr="00CE4514" w:rsidRDefault="000000CB" w:rsidP="00D46FA9">
            <w:pPr>
              <w:pStyle w:val="Heading2"/>
              <w:outlineLvl w:val="1"/>
              <w:rPr>
                <w:rFonts w:ascii="Arial" w:hAnsi="Arial" w:cs="Arial"/>
                <w:sz w:val="22"/>
                <w:szCs w:val="22"/>
              </w:rPr>
            </w:pPr>
          </w:p>
        </w:tc>
        <w:tc>
          <w:tcPr>
            <w:tcW w:w="6671" w:type="dxa"/>
          </w:tcPr>
          <w:p w14:paraId="68E5FB07" w14:textId="3E070CB0" w:rsidR="000000CB" w:rsidRDefault="00E679E8" w:rsidP="00E679E8">
            <w:pPr>
              <w:rPr>
                <w:rFonts w:cs="Arial"/>
                <w:sz w:val="22"/>
                <w:szCs w:val="22"/>
              </w:rPr>
            </w:pPr>
            <w:r>
              <w:rPr>
                <w:rFonts w:cs="Arial"/>
                <w:sz w:val="22"/>
                <w:szCs w:val="22"/>
              </w:rPr>
              <w:t>Initial Draft</w:t>
            </w:r>
            <w:r>
              <w:rPr>
                <w:rFonts w:cs="Arial"/>
                <w:sz w:val="22"/>
                <w:szCs w:val="22"/>
              </w:rPr>
              <w:t xml:space="preserve"> </w:t>
            </w:r>
            <w:r w:rsidR="000000CB">
              <w:rPr>
                <w:rFonts w:cs="Arial"/>
                <w:sz w:val="22"/>
                <w:szCs w:val="22"/>
              </w:rPr>
              <w:t>Next Steps &amp; Onboarding</w:t>
            </w:r>
            <w:r w:rsidR="001C1175">
              <w:rPr>
                <w:rFonts w:cs="Arial"/>
                <w:sz w:val="22"/>
                <w:szCs w:val="22"/>
              </w:rPr>
              <w:t xml:space="preserve"> / Wrap up</w:t>
            </w:r>
          </w:p>
        </w:tc>
        <w:tc>
          <w:tcPr>
            <w:tcW w:w="1350" w:type="dxa"/>
          </w:tcPr>
          <w:p w14:paraId="59DC18E7" w14:textId="014F3707" w:rsidR="000000CB" w:rsidRDefault="000000CB" w:rsidP="00D46FA9">
            <w:pPr>
              <w:rPr>
                <w:rFonts w:cs="Arial"/>
                <w:sz w:val="22"/>
                <w:szCs w:val="22"/>
              </w:rPr>
            </w:pPr>
            <w:r>
              <w:rPr>
                <w:rFonts w:cs="Arial"/>
                <w:sz w:val="22"/>
                <w:szCs w:val="22"/>
              </w:rPr>
              <w:t>7/27</w:t>
            </w:r>
          </w:p>
        </w:tc>
        <w:tc>
          <w:tcPr>
            <w:tcW w:w="1202" w:type="dxa"/>
            <w:gridSpan w:val="2"/>
          </w:tcPr>
          <w:p w14:paraId="6BB43C31" w14:textId="182E38FA" w:rsidR="000000CB" w:rsidRDefault="000000CB" w:rsidP="00D46FA9">
            <w:pPr>
              <w:rPr>
                <w:rFonts w:cs="Arial"/>
                <w:sz w:val="22"/>
                <w:szCs w:val="22"/>
              </w:rPr>
            </w:pPr>
            <w:r>
              <w:rPr>
                <w:rFonts w:cs="Arial"/>
                <w:sz w:val="22"/>
                <w:szCs w:val="22"/>
              </w:rPr>
              <w:t>7/28</w:t>
            </w:r>
          </w:p>
        </w:tc>
      </w:tr>
      <w:tr w:rsidR="00DE45AF" w:rsidRPr="00CE4514" w14:paraId="0DE126AA" w14:textId="77777777" w:rsidTr="00E679E8">
        <w:trPr>
          <w:gridBefore w:val="1"/>
          <w:wBefore w:w="162" w:type="dxa"/>
          <w:trHeight w:val="73"/>
        </w:trPr>
        <w:tc>
          <w:tcPr>
            <w:tcW w:w="2068" w:type="dxa"/>
            <w:vMerge/>
          </w:tcPr>
          <w:p w14:paraId="2E958512" w14:textId="77777777" w:rsidR="00DE45AF" w:rsidRPr="00CE4514" w:rsidRDefault="00DE45AF" w:rsidP="00D46FA9">
            <w:pPr>
              <w:pStyle w:val="Heading2"/>
              <w:outlineLvl w:val="1"/>
              <w:rPr>
                <w:rFonts w:ascii="Arial" w:hAnsi="Arial" w:cs="Arial"/>
                <w:sz w:val="22"/>
                <w:szCs w:val="22"/>
              </w:rPr>
            </w:pPr>
          </w:p>
        </w:tc>
        <w:tc>
          <w:tcPr>
            <w:tcW w:w="6671" w:type="dxa"/>
          </w:tcPr>
          <w:p w14:paraId="391ED19D" w14:textId="310C3DB3" w:rsidR="00DE45AF" w:rsidRPr="00CE4514" w:rsidRDefault="00E679E8" w:rsidP="00E679E8">
            <w:pPr>
              <w:rPr>
                <w:rFonts w:cs="Arial"/>
                <w:sz w:val="22"/>
                <w:szCs w:val="22"/>
              </w:rPr>
            </w:pPr>
            <w:r>
              <w:rPr>
                <w:rFonts w:cs="Arial"/>
                <w:sz w:val="22"/>
                <w:szCs w:val="22"/>
              </w:rPr>
              <w:t>Initial Draf</w:t>
            </w:r>
            <w:r>
              <w:rPr>
                <w:rFonts w:cs="Arial"/>
                <w:sz w:val="22"/>
                <w:szCs w:val="22"/>
              </w:rPr>
              <w:t>t</w:t>
            </w:r>
            <w:r w:rsidR="000000CB">
              <w:rPr>
                <w:rFonts w:cs="Arial"/>
                <w:sz w:val="22"/>
                <w:szCs w:val="22"/>
              </w:rPr>
              <w:t xml:space="preserve">  </w:t>
            </w:r>
            <w:r w:rsidR="001C1175">
              <w:rPr>
                <w:rFonts w:cs="Arial"/>
                <w:sz w:val="22"/>
                <w:szCs w:val="22"/>
              </w:rPr>
              <w:t xml:space="preserve">Job Aids </w:t>
            </w:r>
          </w:p>
        </w:tc>
        <w:tc>
          <w:tcPr>
            <w:tcW w:w="1350" w:type="dxa"/>
          </w:tcPr>
          <w:p w14:paraId="6E5C5836" w14:textId="6C1C550F" w:rsidR="00DE45AF" w:rsidRDefault="000000CB" w:rsidP="00D46FA9">
            <w:pPr>
              <w:rPr>
                <w:rFonts w:cs="Arial"/>
                <w:sz w:val="22"/>
                <w:szCs w:val="22"/>
              </w:rPr>
            </w:pPr>
            <w:r>
              <w:rPr>
                <w:rFonts w:cs="Arial"/>
                <w:sz w:val="22"/>
                <w:szCs w:val="22"/>
              </w:rPr>
              <w:t>7/28</w:t>
            </w:r>
          </w:p>
        </w:tc>
        <w:tc>
          <w:tcPr>
            <w:tcW w:w="1202" w:type="dxa"/>
            <w:gridSpan w:val="2"/>
          </w:tcPr>
          <w:p w14:paraId="67B10A33" w14:textId="22366FA6" w:rsidR="00DE45AF" w:rsidRDefault="000000CB" w:rsidP="00D46FA9">
            <w:pPr>
              <w:rPr>
                <w:rFonts w:cs="Arial"/>
                <w:sz w:val="22"/>
                <w:szCs w:val="22"/>
              </w:rPr>
            </w:pPr>
            <w:r>
              <w:rPr>
                <w:rFonts w:cs="Arial"/>
                <w:sz w:val="22"/>
                <w:szCs w:val="22"/>
              </w:rPr>
              <w:t>7/29</w:t>
            </w:r>
          </w:p>
        </w:tc>
      </w:tr>
      <w:tr w:rsidR="00DE45AF" w:rsidRPr="00CE4514" w14:paraId="4AB318BC" w14:textId="77777777" w:rsidTr="00E679E8">
        <w:trPr>
          <w:gridBefore w:val="1"/>
          <w:wBefore w:w="162" w:type="dxa"/>
          <w:trHeight w:val="73"/>
        </w:trPr>
        <w:tc>
          <w:tcPr>
            <w:tcW w:w="2068" w:type="dxa"/>
            <w:vMerge/>
          </w:tcPr>
          <w:p w14:paraId="32C7803F" w14:textId="77777777" w:rsidR="00DE45AF" w:rsidRPr="00CE4514" w:rsidRDefault="00DE45AF" w:rsidP="00D46FA9">
            <w:pPr>
              <w:pStyle w:val="Heading2"/>
              <w:outlineLvl w:val="1"/>
              <w:rPr>
                <w:rFonts w:ascii="Arial" w:hAnsi="Arial" w:cs="Arial"/>
                <w:sz w:val="22"/>
                <w:szCs w:val="22"/>
              </w:rPr>
            </w:pPr>
            <w:bookmarkStart w:id="0" w:name="_Hlk517444364"/>
          </w:p>
        </w:tc>
        <w:tc>
          <w:tcPr>
            <w:tcW w:w="6671" w:type="dxa"/>
          </w:tcPr>
          <w:p w14:paraId="2A8FCD80" w14:textId="52C610C9" w:rsidR="00DE45AF" w:rsidRPr="001C1175" w:rsidRDefault="00DE45AF" w:rsidP="00D46FA9">
            <w:pPr>
              <w:rPr>
                <w:rFonts w:cs="Arial"/>
                <w:b/>
                <w:bCs/>
                <w:sz w:val="22"/>
                <w:szCs w:val="22"/>
              </w:rPr>
            </w:pPr>
            <w:r w:rsidRPr="001C1175">
              <w:rPr>
                <w:rFonts w:cs="Arial"/>
                <w:b/>
                <w:bCs/>
                <w:sz w:val="22"/>
                <w:szCs w:val="22"/>
              </w:rPr>
              <w:t>Project Team</w:t>
            </w:r>
            <w:r w:rsidR="00274EA1" w:rsidRPr="001C1175">
              <w:rPr>
                <w:rFonts w:cs="Arial"/>
                <w:b/>
                <w:bCs/>
                <w:sz w:val="22"/>
                <w:szCs w:val="22"/>
              </w:rPr>
              <w:t xml:space="preserve">, </w:t>
            </w:r>
            <w:proofErr w:type="spellStart"/>
            <w:r w:rsidR="00293A17">
              <w:rPr>
                <w:rFonts w:cs="Arial"/>
                <w:b/>
                <w:bCs/>
                <w:sz w:val="22"/>
                <w:szCs w:val="22"/>
              </w:rPr>
              <w:t>SME,</w:t>
            </w:r>
            <w:r w:rsidR="00274EA1" w:rsidRPr="001C1175">
              <w:rPr>
                <w:rFonts w:cs="Arial"/>
                <w:b/>
                <w:bCs/>
                <w:sz w:val="22"/>
                <w:szCs w:val="22"/>
              </w:rPr>
              <w:t>Legal</w:t>
            </w:r>
            <w:proofErr w:type="spellEnd"/>
            <w:r w:rsidRPr="001C1175">
              <w:rPr>
                <w:rFonts w:cs="Arial"/>
                <w:b/>
                <w:bCs/>
                <w:sz w:val="22"/>
                <w:szCs w:val="22"/>
              </w:rPr>
              <w:t xml:space="preserve"> Reviews &amp; Approvals</w:t>
            </w:r>
          </w:p>
        </w:tc>
        <w:tc>
          <w:tcPr>
            <w:tcW w:w="1350" w:type="dxa"/>
          </w:tcPr>
          <w:p w14:paraId="69CB6E74" w14:textId="4F75D13B" w:rsidR="00DE45AF" w:rsidRPr="00CE4514" w:rsidRDefault="001C1175" w:rsidP="00D46FA9">
            <w:pPr>
              <w:rPr>
                <w:rFonts w:cs="Arial"/>
                <w:sz w:val="22"/>
                <w:szCs w:val="22"/>
              </w:rPr>
            </w:pPr>
            <w:r>
              <w:rPr>
                <w:rFonts w:cs="Arial"/>
                <w:sz w:val="22"/>
                <w:szCs w:val="22"/>
              </w:rPr>
              <w:t>7/27</w:t>
            </w:r>
          </w:p>
        </w:tc>
        <w:tc>
          <w:tcPr>
            <w:tcW w:w="1202" w:type="dxa"/>
            <w:gridSpan w:val="2"/>
          </w:tcPr>
          <w:p w14:paraId="3C5958DE" w14:textId="5EF062BF" w:rsidR="00DE45AF" w:rsidRPr="00CE4514" w:rsidRDefault="001C1175" w:rsidP="00D46FA9">
            <w:pPr>
              <w:rPr>
                <w:rFonts w:cs="Arial"/>
                <w:sz w:val="22"/>
                <w:szCs w:val="22"/>
              </w:rPr>
            </w:pPr>
            <w:r>
              <w:rPr>
                <w:rFonts w:cs="Arial"/>
                <w:sz w:val="22"/>
                <w:szCs w:val="22"/>
              </w:rPr>
              <w:t>8/3</w:t>
            </w:r>
          </w:p>
        </w:tc>
      </w:tr>
      <w:tr w:rsidR="00274EA1" w:rsidRPr="00CE4514" w14:paraId="6ADE1CCA" w14:textId="77777777" w:rsidTr="00E679E8">
        <w:trPr>
          <w:gridBefore w:val="1"/>
          <w:wBefore w:w="162" w:type="dxa"/>
          <w:trHeight w:val="73"/>
        </w:trPr>
        <w:tc>
          <w:tcPr>
            <w:tcW w:w="2068" w:type="dxa"/>
            <w:vMerge/>
          </w:tcPr>
          <w:p w14:paraId="3EEC3909" w14:textId="77777777" w:rsidR="00274EA1" w:rsidRPr="00CE4514" w:rsidRDefault="00274EA1" w:rsidP="00D46FA9">
            <w:pPr>
              <w:pStyle w:val="Heading2"/>
              <w:outlineLvl w:val="1"/>
              <w:rPr>
                <w:rFonts w:ascii="Arial" w:hAnsi="Arial" w:cs="Arial"/>
                <w:sz w:val="22"/>
                <w:szCs w:val="22"/>
              </w:rPr>
            </w:pPr>
          </w:p>
        </w:tc>
        <w:tc>
          <w:tcPr>
            <w:tcW w:w="6671" w:type="dxa"/>
          </w:tcPr>
          <w:p w14:paraId="0754D3A8" w14:textId="5A275AFA" w:rsidR="00274EA1" w:rsidRPr="00CE4514" w:rsidRDefault="000000CB" w:rsidP="00274EA1">
            <w:pPr>
              <w:ind w:left="720"/>
              <w:rPr>
                <w:rFonts w:cs="Arial"/>
                <w:sz w:val="22"/>
                <w:szCs w:val="22"/>
              </w:rPr>
            </w:pPr>
            <w:r>
              <w:rPr>
                <w:rFonts w:cs="Arial"/>
                <w:sz w:val="22"/>
                <w:szCs w:val="22"/>
              </w:rPr>
              <w:t>Revisiting Offer Basics</w:t>
            </w:r>
          </w:p>
        </w:tc>
        <w:tc>
          <w:tcPr>
            <w:tcW w:w="1350" w:type="dxa"/>
          </w:tcPr>
          <w:p w14:paraId="5C488F26" w14:textId="243DC8FA" w:rsidR="00274EA1" w:rsidRPr="00CE4514" w:rsidRDefault="003F1AFE" w:rsidP="00D46FA9">
            <w:pPr>
              <w:rPr>
                <w:rFonts w:cs="Arial"/>
                <w:sz w:val="22"/>
                <w:szCs w:val="22"/>
              </w:rPr>
            </w:pPr>
            <w:r>
              <w:rPr>
                <w:rFonts w:cs="Arial"/>
                <w:sz w:val="22"/>
                <w:szCs w:val="22"/>
              </w:rPr>
              <w:t>7/27</w:t>
            </w:r>
          </w:p>
        </w:tc>
        <w:tc>
          <w:tcPr>
            <w:tcW w:w="1202" w:type="dxa"/>
            <w:gridSpan w:val="2"/>
          </w:tcPr>
          <w:p w14:paraId="66A88AB5" w14:textId="2E6BA1E6" w:rsidR="00274EA1" w:rsidRPr="00CE4514" w:rsidRDefault="003F1AFE" w:rsidP="00D46FA9">
            <w:pPr>
              <w:rPr>
                <w:rFonts w:cs="Arial"/>
                <w:sz w:val="22"/>
                <w:szCs w:val="22"/>
              </w:rPr>
            </w:pPr>
            <w:r>
              <w:rPr>
                <w:rFonts w:cs="Arial"/>
                <w:sz w:val="22"/>
                <w:szCs w:val="22"/>
              </w:rPr>
              <w:t>7/2</w:t>
            </w:r>
            <w:r w:rsidR="001C1175">
              <w:rPr>
                <w:rFonts w:cs="Arial"/>
                <w:sz w:val="22"/>
                <w:szCs w:val="22"/>
              </w:rPr>
              <w:t>8</w:t>
            </w:r>
          </w:p>
        </w:tc>
      </w:tr>
      <w:tr w:rsidR="000000CB" w:rsidRPr="00CE4514" w14:paraId="6CAD3A9A" w14:textId="77777777" w:rsidTr="00E679E8">
        <w:trPr>
          <w:gridBefore w:val="1"/>
          <w:wBefore w:w="162" w:type="dxa"/>
          <w:trHeight w:val="73"/>
        </w:trPr>
        <w:tc>
          <w:tcPr>
            <w:tcW w:w="2068" w:type="dxa"/>
            <w:vMerge/>
          </w:tcPr>
          <w:p w14:paraId="0A179D42" w14:textId="77777777" w:rsidR="000000CB" w:rsidRPr="00CE4514" w:rsidRDefault="000000CB" w:rsidP="000000CB">
            <w:pPr>
              <w:pStyle w:val="Heading2"/>
              <w:outlineLvl w:val="1"/>
              <w:rPr>
                <w:rFonts w:ascii="Arial" w:hAnsi="Arial" w:cs="Arial"/>
                <w:sz w:val="22"/>
                <w:szCs w:val="22"/>
              </w:rPr>
            </w:pPr>
          </w:p>
        </w:tc>
        <w:tc>
          <w:tcPr>
            <w:tcW w:w="6671" w:type="dxa"/>
          </w:tcPr>
          <w:p w14:paraId="46F89956" w14:textId="59AE3C5F" w:rsidR="000000CB" w:rsidRDefault="000000CB" w:rsidP="000000CB">
            <w:pPr>
              <w:ind w:left="720"/>
              <w:rPr>
                <w:rFonts w:cs="Arial"/>
                <w:sz w:val="22"/>
                <w:szCs w:val="22"/>
              </w:rPr>
            </w:pPr>
            <w:r>
              <w:rPr>
                <w:rFonts w:cs="Arial"/>
                <w:sz w:val="22"/>
                <w:szCs w:val="22"/>
              </w:rPr>
              <w:t>Adding Accessories and Protection</w:t>
            </w:r>
          </w:p>
        </w:tc>
        <w:tc>
          <w:tcPr>
            <w:tcW w:w="1350" w:type="dxa"/>
          </w:tcPr>
          <w:p w14:paraId="4A1F4019" w14:textId="43E1BD6C" w:rsidR="000000CB" w:rsidRDefault="001C1175" w:rsidP="000000CB">
            <w:pPr>
              <w:rPr>
                <w:rFonts w:cs="Arial"/>
                <w:sz w:val="22"/>
                <w:szCs w:val="22"/>
              </w:rPr>
            </w:pPr>
            <w:r>
              <w:rPr>
                <w:rFonts w:cs="Arial"/>
                <w:sz w:val="22"/>
                <w:szCs w:val="22"/>
              </w:rPr>
              <w:t>7/28</w:t>
            </w:r>
          </w:p>
        </w:tc>
        <w:tc>
          <w:tcPr>
            <w:tcW w:w="1202" w:type="dxa"/>
            <w:gridSpan w:val="2"/>
          </w:tcPr>
          <w:p w14:paraId="2BEAE057" w14:textId="51B90174" w:rsidR="000000CB" w:rsidRDefault="001C1175" w:rsidP="000000CB">
            <w:pPr>
              <w:rPr>
                <w:rFonts w:cs="Arial"/>
                <w:sz w:val="22"/>
                <w:szCs w:val="22"/>
              </w:rPr>
            </w:pPr>
            <w:r>
              <w:rPr>
                <w:rFonts w:cs="Arial"/>
                <w:sz w:val="22"/>
                <w:szCs w:val="22"/>
              </w:rPr>
              <w:t>7/29</w:t>
            </w:r>
          </w:p>
        </w:tc>
      </w:tr>
      <w:tr w:rsidR="000000CB" w:rsidRPr="00CE4514" w14:paraId="74D9B33D" w14:textId="77777777" w:rsidTr="00E679E8">
        <w:trPr>
          <w:gridBefore w:val="1"/>
          <w:wBefore w:w="162" w:type="dxa"/>
          <w:trHeight w:val="73"/>
        </w:trPr>
        <w:tc>
          <w:tcPr>
            <w:tcW w:w="2068" w:type="dxa"/>
            <w:vMerge/>
          </w:tcPr>
          <w:p w14:paraId="21A44696" w14:textId="77777777" w:rsidR="000000CB" w:rsidRPr="00CE4514" w:rsidRDefault="000000CB" w:rsidP="000000CB">
            <w:pPr>
              <w:pStyle w:val="Heading2"/>
              <w:outlineLvl w:val="1"/>
              <w:rPr>
                <w:rFonts w:ascii="Arial" w:hAnsi="Arial" w:cs="Arial"/>
                <w:sz w:val="22"/>
                <w:szCs w:val="22"/>
              </w:rPr>
            </w:pPr>
          </w:p>
        </w:tc>
        <w:tc>
          <w:tcPr>
            <w:tcW w:w="6671" w:type="dxa"/>
          </w:tcPr>
          <w:p w14:paraId="3634AC27" w14:textId="6C228EE5" w:rsidR="000000CB" w:rsidRDefault="000000CB" w:rsidP="000000CB">
            <w:pPr>
              <w:ind w:left="720"/>
              <w:rPr>
                <w:rFonts w:cs="Arial"/>
                <w:sz w:val="22"/>
                <w:szCs w:val="22"/>
              </w:rPr>
            </w:pPr>
            <w:r>
              <w:rPr>
                <w:rFonts w:cs="Arial"/>
                <w:sz w:val="22"/>
                <w:szCs w:val="22"/>
              </w:rPr>
              <w:t xml:space="preserve">Overcome Hesitations </w:t>
            </w:r>
          </w:p>
        </w:tc>
        <w:tc>
          <w:tcPr>
            <w:tcW w:w="1350" w:type="dxa"/>
          </w:tcPr>
          <w:p w14:paraId="1DBD2ED5" w14:textId="7E7360E7" w:rsidR="000000CB" w:rsidRDefault="001C1175" w:rsidP="000000CB">
            <w:pPr>
              <w:rPr>
                <w:rFonts w:cs="Arial"/>
                <w:sz w:val="22"/>
                <w:szCs w:val="22"/>
              </w:rPr>
            </w:pPr>
            <w:r>
              <w:rPr>
                <w:rFonts w:cs="Arial"/>
                <w:sz w:val="22"/>
                <w:szCs w:val="22"/>
              </w:rPr>
              <w:t>7/29</w:t>
            </w:r>
          </w:p>
        </w:tc>
        <w:tc>
          <w:tcPr>
            <w:tcW w:w="1202" w:type="dxa"/>
            <w:gridSpan w:val="2"/>
          </w:tcPr>
          <w:p w14:paraId="7DBA72F9" w14:textId="058DFAE3" w:rsidR="000000CB" w:rsidRDefault="001C1175" w:rsidP="000000CB">
            <w:pPr>
              <w:rPr>
                <w:rFonts w:cs="Arial"/>
                <w:sz w:val="22"/>
                <w:szCs w:val="22"/>
              </w:rPr>
            </w:pPr>
            <w:r>
              <w:rPr>
                <w:rFonts w:cs="Arial"/>
                <w:sz w:val="22"/>
                <w:szCs w:val="22"/>
              </w:rPr>
              <w:t>7/30</w:t>
            </w:r>
          </w:p>
        </w:tc>
      </w:tr>
      <w:tr w:rsidR="000000CB" w:rsidRPr="00CE4514" w14:paraId="0F3D6632" w14:textId="77777777" w:rsidTr="00E679E8">
        <w:trPr>
          <w:gridBefore w:val="1"/>
          <w:wBefore w:w="162" w:type="dxa"/>
          <w:trHeight w:val="73"/>
        </w:trPr>
        <w:tc>
          <w:tcPr>
            <w:tcW w:w="2068" w:type="dxa"/>
            <w:vMerge/>
          </w:tcPr>
          <w:p w14:paraId="67A1930F" w14:textId="77777777" w:rsidR="000000CB" w:rsidRPr="00CE4514" w:rsidRDefault="000000CB" w:rsidP="000000CB">
            <w:pPr>
              <w:pStyle w:val="Heading2"/>
              <w:outlineLvl w:val="1"/>
              <w:rPr>
                <w:rFonts w:ascii="Arial" w:hAnsi="Arial" w:cs="Arial"/>
                <w:sz w:val="22"/>
                <w:szCs w:val="22"/>
              </w:rPr>
            </w:pPr>
          </w:p>
        </w:tc>
        <w:tc>
          <w:tcPr>
            <w:tcW w:w="6671" w:type="dxa"/>
          </w:tcPr>
          <w:p w14:paraId="3C938994" w14:textId="1C46BE9E" w:rsidR="000000CB" w:rsidRDefault="000000CB" w:rsidP="000000CB">
            <w:pPr>
              <w:ind w:left="720"/>
              <w:rPr>
                <w:rFonts w:cs="Arial"/>
                <w:sz w:val="22"/>
                <w:szCs w:val="22"/>
              </w:rPr>
            </w:pPr>
            <w:r>
              <w:rPr>
                <w:rFonts w:cs="Arial"/>
                <w:sz w:val="22"/>
                <w:szCs w:val="22"/>
              </w:rPr>
              <w:t xml:space="preserve">Next Steps &amp; Onboarding / Wrap up </w:t>
            </w:r>
          </w:p>
        </w:tc>
        <w:tc>
          <w:tcPr>
            <w:tcW w:w="1350" w:type="dxa"/>
          </w:tcPr>
          <w:p w14:paraId="0311D886" w14:textId="2D4CFD67" w:rsidR="000000CB" w:rsidRDefault="001C1175" w:rsidP="000000CB">
            <w:pPr>
              <w:rPr>
                <w:rFonts w:cs="Arial"/>
                <w:sz w:val="22"/>
                <w:szCs w:val="22"/>
              </w:rPr>
            </w:pPr>
            <w:r>
              <w:rPr>
                <w:rFonts w:cs="Arial"/>
                <w:sz w:val="22"/>
                <w:szCs w:val="22"/>
              </w:rPr>
              <w:t>7/30</w:t>
            </w:r>
          </w:p>
        </w:tc>
        <w:tc>
          <w:tcPr>
            <w:tcW w:w="1202" w:type="dxa"/>
            <w:gridSpan w:val="2"/>
          </w:tcPr>
          <w:p w14:paraId="5EAC336B" w14:textId="69AE0AD4" w:rsidR="000000CB" w:rsidRDefault="001C1175" w:rsidP="000000CB">
            <w:pPr>
              <w:rPr>
                <w:rFonts w:cs="Arial"/>
                <w:sz w:val="22"/>
                <w:szCs w:val="22"/>
              </w:rPr>
            </w:pPr>
            <w:r>
              <w:rPr>
                <w:rFonts w:cs="Arial"/>
                <w:sz w:val="22"/>
                <w:szCs w:val="22"/>
              </w:rPr>
              <w:t>8/2</w:t>
            </w:r>
          </w:p>
        </w:tc>
      </w:tr>
      <w:tr w:rsidR="001C1175" w:rsidRPr="00CE4514" w14:paraId="4BBB5561" w14:textId="77777777" w:rsidTr="00E679E8">
        <w:trPr>
          <w:gridBefore w:val="1"/>
          <w:wBefore w:w="162" w:type="dxa"/>
          <w:trHeight w:val="73"/>
        </w:trPr>
        <w:tc>
          <w:tcPr>
            <w:tcW w:w="2068" w:type="dxa"/>
            <w:vMerge/>
          </w:tcPr>
          <w:p w14:paraId="7351CC24" w14:textId="77777777" w:rsidR="001C1175" w:rsidRPr="00CE4514" w:rsidRDefault="001C1175" w:rsidP="000000CB">
            <w:pPr>
              <w:pStyle w:val="Heading2"/>
              <w:outlineLvl w:val="1"/>
              <w:rPr>
                <w:rFonts w:ascii="Arial" w:hAnsi="Arial" w:cs="Arial"/>
                <w:sz w:val="22"/>
                <w:szCs w:val="22"/>
              </w:rPr>
            </w:pPr>
          </w:p>
        </w:tc>
        <w:tc>
          <w:tcPr>
            <w:tcW w:w="6671" w:type="dxa"/>
          </w:tcPr>
          <w:p w14:paraId="24116AE1" w14:textId="3B3C4AA1" w:rsidR="001C1175" w:rsidRDefault="001C1175" w:rsidP="000000CB">
            <w:pPr>
              <w:ind w:left="720"/>
              <w:rPr>
                <w:rFonts w:cs="Arial"/>
                <w:sz w:val="22"/>
                <w:szCs w:val="22"/>
              </w:rPr>
            </w:pPr>
            <w:r>
              <w:rPr>
                <w:rFonts w:cs="Arial"/>
                <w:sz w:val="22"/>
                <w:szCs w:val="22"/>
              </w:rPr>
              <w:t>Job aids + T3 Deck</w:t>
            </w:r>
          </w:p>
        </w:tc>
        <w:tc>
          <w:tcPr>
            <w:tcW w:w="1350" w:type="dxa"/>
          </w:tcPr>
          <w:p w14:paraId="4B3DFF7F" w14:textId="3E99F104" w:rsidR="001C1175" w:rsidRDefault="001C1175" w:rsidP="000000CB">
            <w:pPr>
              <w:rPr>
                <w:rFonts w:cs="Arial"/>
                <w:sz w:val="22"/>
                <w:szCs w:val="22"/>
              </w:rPr>
            </w:pPr>
            <w:r>
              <w:rPr>
                <w:rFonts w:cs="Arial"/>
                <w:sz w:val="22"/>
                <w:szCs w:val="22"/>
              </w:rPr>
              <w:t>8/2</w:t>
            </w:r>
          </w:p>
        </w:tc>
        <w:tc>
          <w:tcPr>
            <w:tcW w:w="1202" w:type="dxa"/>
            <w:gridSpan w:val="2"/>
          </w:tcPr>
          <w:p w14:paraId="247F8919" w14:textId="633D0F8F" w:rsidR="001C1175" w:rsidRDefault="001C1175" w:rsidP="000000CB">
            <w:pPr>
              <w:rPr>
                <w:rFonts w:cs="Arial"/>
                <w:sz w:val="22"/>
                <w:szCs w:val="22"/>
              </w:rPr>
            </w:pPr>
            <w:r>
              <w:rPr>
                <w:rFonts w:cs="Arial"/>
                <w:sz w:val="22"/>
                <w:szCs w:val="22"/>
              </w:rPr>
              <w:t>8/3</w:t>
            </w:r>
          </w:p>
        </w:tc>
      </w:tr>
      <w:tr w:rsidR="000000CB" w:rsidRPr="00CE4514" w14:paraId="74941BC4" w14:textId="77777777" w:rsidTr="00E679E8">
        <w:trPr>
          <w:gridBefore w:val="1"/>
          <w:wBefore w:w="162" w:type="dxa"/>
          <w:trHeight w:val="73"/>
        </w:trPr>
        <w:tc>
          <w:tcPr>
            <w:tcW w:w="2068" w:type="dxa"/>
            <w:vMerge/>
          </w:tcPr>
          <w:p w14:paraId="48663EBD" w14:textId="77777777" w:rsidR="000000CB" w:rsidRPr="00CE4514" w:rsidRDefault="000000CB" w:rsidP="000000CB">
            <w:pPr>
              <w:pStyle w:val="Heading2"/>
              <w:outlineLvl w:val="1"/>
              <w:rPr>
                <w:rFonts w:ascii="Arial" w:hAnsi="Arial" w:cs="Arial"/>
                <w:sz w:val="22"/>
                <w:szCs w:val="22"/>
              </w:rPr>
            </w:pPr>
          </w:p>
        </w:tc>
        <w:tc>
          <w:tcPr>
            <w:tcW w:w="6671" w:type="dxa"/>
          </w:tcPr>
          <w:p w14:paraId="1581B9C5" w14:textId="0D08C95C" w:rsidR="000000CB" w:rsidRPr="001C1175" w:rsidRDefault="000000CB" w:rsidP="000000CB">
            <w:pPr>
              <w:rPr>
                <w:rFonts w:cs="Arial"/>
                <w:b/>
                <w:bCs/>
                <w:sz w:val="22"/>
                <w:szCs w:val="22"/>
              </w:rPr>
            </w:pPr>
            <w:r w:rsidRPr="001C1175">
              <w:rPr>
                <w:rFonts w:cs="Arial"/>
                <w:b/>
                <w:bCs/>
                <w:sz w:val="22"/>
                <w:szCs w:val="22"/>
              </w:rPr>
              <w:t>Implement Feedback/Make Final Changes</w:t>
            </w:r>
          </w:p>
        </w:tc>
        <w:tc>
          <w:tcPr>
            <w:tcW w:w="1350" w:type="dxa"/>
          </w:tcPr>
          <w:p w14:paraId="2CC07DA1" w14:textId="71A5E697" w:rsidR="000000CB" w:rsidRDefault="003400DC" w:rsidP="000000CB">
            <w:pPr>
              <w:rPr>
                <w:rFonts w:cs="Arial"/>
                <w:sz w:val="22"/>
                <w:szCs w:val="22"/>
              </w:rPr>
            </w:pPr>
            <w:r>
              <w:rPr>
                <w:rFonts w:cs="Arial"/>
                <w:sz w:val="22"/>
                <w:szCs w:val="22"/>
              </w:rPr>
              <w:t>8/3</w:t>
            </w:r>
          </w:p>
        </w:tc>
        <w:tc>
          <w:tcPr>
            <w:tcW w:w="1202" w:type="dxa"/>
            <w:gridSpan w:val="2"/>
          </w:tcPr>
          <w:p w14:paraId="6FA052C4" w14:textId="12A76A96" w:rsidR="000000CB" w:rsidRDefault="003400DC" w:rsidP="000000CB">
            <w:pPr>
              <w:rPr>
                <w:rFonts w:cs="Arial"/>
                <w:sz w:val="22"/>
                <w:szCs w:val="22"/>
              </w:rPr>
            </w:pPr>
            <w:r>
              <w:rPr>
                <w:rFonts w:cs="Arial"/>
                <w:sz w:val="22"/>
                <w:szCs w:val="22"/>
              </w:rPr>
              <w:t>8/</w:t>
            </w:r>
            <w:r w:rsidR="007D3083">
              <w:rPr>
                <w:rFonts w:cs="Arial"/>
                <w:sz w:val="22"/>
                <w:szCs w:val="22"/>
              </w:rPr>
              <w:t>10</w:t>
            </w:r>
          </w:p>
        </w:tc>
      </w:tr>
      <w:tr w:rsidR="000000CB" w:rsidRPr="00CE4514" w14:paraId="38EBBD4C" w14:textId="77777777" w:rsidTr="00E679E8">
        <w:trPr>
          <w:gridBefore w:val="1"/>
          <w:wBefore w:w="162" w:type="dxa"/>
          <w:trHeight w:val="73"/>
        </w:trPr>
        <w:tc>
          <w:tcPr>
            <w:tcW w:w="2068" w:type="dxa"/>
            <w:vMerge/>
          </w:tcPr>
          <w:p w14:paraId="05637625" w14:textId="77777777" w:rsidR="000000CB" w:rsidRPr="00CE4514" w:rsidRDefault="000000CB" w:rsidP="000000CB">
            <w:pPr>
              <w:pStyle w:val="Heading2"/>
              <w:outlineLvl w:val="1"/>
              <w:rPr>
                <w:rFonts w:ascii="Arial" w:hAnsi="Arial" w:cs="Arial"/>
                <w:sz w:val="22"/>
                <w:szCs w:val="22"/>
              </w:rPr>
            </w:pPr>
          </w:p>
        </w:tc>
        <w:tc>
          <w:tcPr>
            <w:tcW w:w="6671" w:type="dxa"/>
          </w:tcPr>
          <w:p w14:paraId="53B81A5E" w14:textId="659B6826" w:rsidR="000000CB" w:rsidRDefault="003400DC" w:rsidP="000000CB">
            <w:pPr>
              <w:ind w:left="720"/>
              <w:rPr>
                <w:rFonts w:cs="Arial"/>
                <w:sz w:val="22"/>
                <w:szCs w:val="22"/>
              </w:rPr>
            </w:pPr>
            <w:r>
              <w:rPr>
                <w:rFonts w:cs="Arial"/>
                <w:sz w:val="22"/>
                <w:szCs w:val="22"/>
              </w:rPr>
              <w:t>Revisiting Offer Basics</w:t>
            </w:r>
          </w:p>
        </w:tc>
        <w:tc>
          <w:tcPr>
            <w:tcW w:w="1350" w:type="dxa"/>
          </w:tcPr>
          <w:p w14:paraId="58D87970" w14:textId="01B35694" w:rsidR="000000CB" w:rsidRDefault="001C1175" w:rsidP="000000CB">
            <w:pPr>
              <w:rPr>
                <w:rFonts w:cs="Arial"/>
                <w:sz w:val="22"/>
                <w:szCs w:val="22"/>
              </w:rPr>
            </w:pPr>
            <w:r>
              <w:rPr>
                <w:rFonts w:cs="Arial"/>
                <w:sz w:val="22"/>
                <w:szCs w:val="22"/>
              </w:rPr>
              <w:t>8/3</w:t>
            </w:r>
          </w:p>
        </w:tc>
        <w:tc>
          <w:tcPr>
            <w:tcW w:w="1202" w:type="dxa"/>
            <w:gridSpan w:val="2"/>
          </w:tcPr>
          <w:p w14:paraId="03B7B01B" w14:textId="1AF4CDEA" w:rsidR="000000CB" w:rsidRDefault="000000CB" w:rsidP="000000CB">
            <w:pPr>
              <w:rPr>
                <w:rFonts w:cs="Arial"/>
                <w:sz w:val="22"/>
                <w:szCs w:val="22"/>
              </w:rPr>
            </w:pPr>
            <w:r>
              <w:rPr>
                <w:rFonts w:cs="Arial"/>
                <w:sz w:val="22"/>
                <w:szCs w:val="22"/>
              </w:rPr>
              <w:t>8/3</w:t>
            </w:r>
          </w:p>
        </w:tc>
      </w:tr>
      <w:tr w:rsidR="000000CB" w:rsidRPr="00CE4514" w14:paraId="73A68AA2" w14:textId="77777777" w:rsidTr="00E679E8">
        <w:trPr>
          <w:gridBefore w:val="1"/>
          <w:wBefore w:w="162" w:type="dxa"/>
          <w:trHeight w:val="73"/>
        </w:trPr>
        <w:tc>
          <w:tcPr>
            <w:tcW w:w="2068" w:type="dxa"/>
            <w:vMerge/>
          </w:tcPr>
          <w:p w14:paraId="741FC064" w14:textId="77777777" w:rsidR="000000CB" w:rsidRPr="00CE4514" w:rsidRDefault="000000CB" w:rsidP="000000CB">
            <w:pPr>
              <w:pStyle w:val="Heading2"/>
              <w:outlineLvl w:val="1"/>
              <w:rPr>
                <w:rFonts w:ascii="Arial" w:hAnsi="Arial" w:cs="Arial"/>
                <w:sz w:val="22"/>
                <w:szCs w:val="22"/>
              </w:rPr>
            </w:pPr>
          </w:p>
        </w:tc>
        <w:tc>
          <w:tcPr>
            <w:tcW w:w="6671" w:type="dxa"/>
          </w:tcPr>
          <w:p w14:paraId="0124C095" w14:textId="57E7CA74" w:rsidR="000000CB" w:rsidRDefault="003400DC" w:rsidP="000000CB">
            <w:pPr>
              <w:ind w:left="720"/>
              <w:rPr>
                <w:rFonts w:cs="Arial"/>
                <w:sz w:val="22"/>
                <w:szCs w:val="22"/>
              </w:rPr>
            </w:pPr>
            <w:r>
              <w:rPr>
                <w:rFonts w:cs="Arial"/>
                <w:sz w:val="22"/>
                <w:szCs w:val="22"/>
              </w:rPr>
              <w:t>Adding Accessories and Protection / Overcome Hesitations</w:t>
            </w:r>
          </w:p>
        </w:tc>
        <w:tc>
          <w:tcPr>
            <w:tcW w:w="1350" w:type="dxa"/>
          </w:tcPr>
          <w:p w14:paraId="79FCB82B" w14:textId="500AC6DB" w:rsidR="000000CB" w:rsidRDefault="001C1175" w:rsidP="000000CB">
            <w:pPr>
              <w:rPr>
                <w:rFonts w:cs="Arial"/>
                <w:sz w:val="22"/>
                <w:szCs w:val="22"/>
              </w:rPr>
            </w:pPr>
            <w:r>
              <w:rPr>
                <w:rFonts w:cs="Arial"/>
                <w:sz w:val="22"/>
                <w:szCs w:val="22"/>
              </w:rPr>
              <w:t>8/4</w:t>
            </w:r>
          </w:p>
        </w:tc>
        <w:tc>
          <w:tcPr>
            <w:tcW w:w="1202" w:type="dxa"/>
            <w:gridSpan w:val="2"/>
          </w:tcPr>
          <w:p w14:paraId="6F32319F" w14:textId="2D5FF5DE" w:rsidR="000000CB" w:rsidRDefault="000000CB" w:rsidP="000000CB">
            <w:pPr>
              <w:rPr>
                <w:rFonts w:cs="Arial"/>
                <w:sz w:val="22"/>
                <w:szCs w:val="22"/>
              </w:rPr>
            </w:pPr>
            <w:r>
              <w:rPr>
                <w:rFonts w:cs="Arial"/>
                <w:sz w:val="22"/>
                <w:szCs w:val="22"/>
              </w:rPr>
              <w:t>8/</w:t>
            </w:r>
            <w:r w:rsidR="001C1175">
              <w:rPr>
                <w:rFonts w:cs="Arial"/>
                <w:sz w:val="22"/>
                <w:szCs w:val="22"/>
              </w:rPr>
              <w:t>5</w:t>
            </w:r>
          </w:p>
        </w:tc>
      </w:tr>
      <w:tr w:rsidR="000000CB" w:rsidRPr="00CE4514" w14:paraId="341C6D0B" w14:textId="77777777" w:rsidTr="00E679E8">
        <w:trPr>
          <w:gridBefore w:val="1"/>
          <w:wBefore w:w="162" w:type="dxa"/>
          <w:trHeight w:val="73"/>
        </w:trPr>
        <w:tc>
          <w:tcPr>
            <w:tcW w:w="2068" w:type="dxa"/>
            <w:vMerge/>
          </w:tcPr>
          <w:p w14:paraId="23E0C02D" w14:textId="77777777" w:rsidR="000000CB" w:rsidRPr="00CE4514" w:rsidRDefault="000000CB" w:rsidP="000000CB">
            <w:pPr>
              <w:pStyle w:val="Heading2"/>
              <w:outlineLvl w:val="1"/>
              <w:rPr>
                <w:rFonts w:ascii="Arial" w:hAnsi="Arial" w:cs="Arial"/>
                <w:sz w:val="22"/>
                <w:szCs w:val="22"/>
              </w:rPr>
            </w:pPr>
          </w:p>
        </w:tc>
        <w:tc>
          <w:tcPr>
            <w:tcW w:w="6671" w:type="dxa"/>
          </w:tcPr>
          <w:p w14:paraId="00395605" w14:textId="4D4C749C" w:rsidR="000000CB" w:rsidRDefault="003400DC" w:rsidP="000000CB">
            <w:pPr>
              <w:ind w:left="720"/>
              <w:rPr>
                <w:rFonts w:cs="Arial"/>
                <w:sz w:val="22"/>
                <w:szCs w:val="22"/>
              </w:rPr>
            </w:pPr>
            <w:r>
              <w:rPr>
                <w:rFonts w:cs="Arial"/>
                <w:sz w:val="22"/>
                <w:szCs w:val="22"/>
              </w:rPr>
              <w:t>Next Steps &amp; Onboarding / Wrap up</w:t>
            </w:r>
          </w:p>
        </w:tc>
        <w:tc>
          <w:tcPr>
            <w:tcW w:w="1350" w:type="dxa"/>
          </w:tcPr>
          <w:p w14:paraId="32A59EDC" w14:textId="25078454" w:rsidR="000000CB" w:rsidRDefault="000000CB" w:rsidP="000000CB">
            <w:pPr>
              <w:rPr>
                <w:rFonts w:cs="Arial"/>
                <w:sz w:val="22"/>
                <w:szCs w:val="22"/>
              </w:rPr>
            </w:pPr>
            <w:r>
              <w:rPr>
                <w:rFonts w:cs="Arial"/>
                <w:sz w:val="22"/>
                <w:szCs w:val="22"/>
              </w:rPr>
              <w:t>8/</w:t>
            </w:r>
            <w:r w:rsidR="007D3083">
              <w:rPr>
                <w:rFonts w:cs="Arial"/>
                <w:sz w:val="22"/>
                <w:szCs w:val="22"/>
              </w:rPr>
              <w:t>5</w:t>
            </w:r>
          </w:p>
        </w:tc>
        <w:tc>
          <w:tcPr>
            <w:tcW w:w="1202" w:type="dxa"/>
            <w:gridSpan w:val="2"/>
          </w:tcPr>
          <w:p w14:paraId="16CC3BBD" w14:textId="50790099" w:rsidR="000000CB" w:rsidRDefault="000000CB" w:rsidP="000000CB">
            <w:pPr>
              <w:rPr>
                <w:rFonts w:cs="Arial"/>
                <w:sz w:val="22"/>
                <w:szCs w:val="22"/>
              </w:rPr>
            </w:pPr>
            <w:r>
              <w:rPr>
                <w:rFonts w:cs="Arial"/>
                <w:sz w:val="22"/>
                <w:szCs w:val="22"/>
              </w:rPr>
              <w:t>8/</w:t>
            </w:r>
            <w:r w:rsidR="007D3083">
              <w:rPr>
                <w:rFonts w:cs="Arial"/>
                <w:sz w:val="22"/>
                <w:szCs w:val="22"/>
              </w:rPr>
              <w:t>6</w:t>
            </w:r>
          </w:p>
        </w:tc>
      </w:tr>
      <w:tr w:rsidR="000000CB" w:rsidRPr="00CE4514" w14:paraId="113E0C23" w14:textId="77777777" w:rsidTr="00E679E8">
        <w:trPr>
          <w:gridBefore w:val="1"/>
          <w:wBefore w:w="162" w:type="dxa"/>
          <w:trHeight w:val="73"/>
        </w:trPr>
        <w:tc>
          <w:tcPr>
            <w:tcW w:w="2068" w:type="dxa"/>
            <w:vMerge/>
          </w:tcPr>
          <w:p w14:paraId="4AA8782D" w14:textId="77777777" w:rsidR="000000CB" w:rsidRPr="00CE4514" w:rsidRDefault="000000CB" w:rsidP="000000CB">
            <w:pPr>
              <w:pStyle w:val="Heading2"/>
              <w:outlineLvl w:val="1"/>
              <w:rPr>
                <w:rFonts w:ascii="Arial" w:hAnsi="Arial" w:cs="Arial"/>
                <w:sz w:val="22"/>
                <w:szCs w:val="22"/>
              </w:rPr>
            </w:pPr>
          </w:p>
        </w:tc>
        <w:tc>
          <w:tcPr>
            <w:tcW w:w="6671" w:type="dxa"/>
          </w:tcPr>
          <w:p w14:paraId="3C17300A" w14:textId="1A10639F" w:rsidR="000000CB" w:rsidRDefault="003400DC" w:rsidP="000000CB">
            <w:pPr>
              <w:ind w:left="720"/>
              <w:rPr>
                <w:rFonts w:cs="Arial"/>
                <w:sz w:val="22"/>
                <w:szCs w:val="22"/>
              </w:rPr>
            </w:pPr>
            <w:r>
              <w:rPr>
                <w:rFonts w:cs="Arial"/>
                <w:sz w:val="22"/>
                <w:szCs w:val="22"/>
              </w:rPr>
              <w:t>Job aids +T3 Deck</w:t>
            </w:r>
          </w:p>
        </w:tc>
        <w:tc>
          <w:tcPr>
            <w:tcW w:w="1350" w:type="dxa"/>
          </w:tcPr>
          <w:p w14:paraId="609AB35E" w14:textId="7CCEFF75" w:rsidR="000000CB" w:rsidRDefault="007D3083" w:rsidP="000000CB">
            <w:pPr>
              <w:rPr>
                <w:rFonts w:cs="Arial"/>
                <w:sz w:val="22"/>
                <w:szCs w:val="22"/>
              </w:rPr>
            </w:pPr>
            <w:r>
              <w:rPr>
                <w:rFonts w:cs="Arial"/>
                <w:sz w:val="22"/>
                <w:szCs w:val="22"/>
              </w:rPr>
              <w:t>8/9</w:t>
            </w:r>
          </w:p>
        </w:tc>
        <w:tc>
          <w:tcPr>
            <w:tcW w:w="1202" w:type="dxa"/>
            <w:gridSpan w:val="2"/>
          </w:tcPr>
          <w:p w14:paraId="29DFFEC8" w14:textId="5545D4E4" w:rsidR="000000CB" w:rsidRDefault="007D3083" w:rsidP="000000CB">
            <w:pPr>
              <w:rPr>
                <w:rFonts w:cs="Arial"/>
                <w:sz w:val="22"/>
                <w:szCs w:val="22"/>
              </w:rPr>
            </w:pPr>
            <w:r>
              <w:rPr>
                <w:rFonts w:cs="Arial"/>
                <w:sz w:val="22"/>
                <w:szCs w:val="22"/>
              </w:rPr>
              <w:t>8/10</w:t>
            </w:r>
          </w:p>
        </w:tc>
      </w:tr>
      <w:tr w:rsidR="000000CB" w:rsidRPr="00CE4514" w14:paraId="591C63E2" w14:textId="77777777" w:rsidTr="00E679E8">
        <w:trPr>
          <w:gridBefore w:val="1"/>
          <w:wBefore w:w="162" w:type="dxa"/>
          <w:trHeight w:val="73"/>
        </w:trPr>
        <w:tc>
          <w:tcPr>
            <w:tcW w:w="2068" w:type="dxa"/>
            <w:vMerge/>
          </w:tcPr>
          <w:p w14:paraId="32965217" w14:textId="77777777" w:rsidR="000000CB" w:rsidRPr="00CE4514" w:rsidRDefault="000000CB" w:rsidP="000000CB">
            <w:pPr>
              <w:pStyle w:val="Heading2"/>
              <w:outlineLvl w:val="1"/>
              <w:rPr>
                <w:rFonts w:ascii="Arial" w:hAnsi="Arial" w:cs="Arial"/>
                <w:sz w:val="22"/>
                <w:szCs w:val="22"/>
              </w:rPr>
            </w:pPr>
          </w:p>
        </w:tc>
        <w:tc>
          <w:tcPr>
            <w:tcW w:w="6671" w:type="dxa"/>
          </w:tcPr>
          <w:p w14:paraId="4BD813B9" w14:textId="77777777" w:rsidR="000000CB" w:rsidRPr="007D3083" w:rsidRDefault="000000CB" w:rsidP="000000CB">
            <w:pPr>
              <w:rPr>
                <w:rFonts w:cs="Arial"/>
                <w:b/>
                <w:bCs/>
                <w:sz w:val="22"/>
                <w:szCs w:val="22"/>
              </w:rPr>
            </w:pPr>
            <w:r w:rsidRPr="007D3083">
              <w:rPr>
                <w:rFonts w:cs="Arial"/>
                <w:b/>
                <w:bCs/>
                <w:sz w:val="22"/>
                <w:szCs w:val="22"/>
              </w:rPr>
              <w:t>Final Project Team Reviews &amp; Approvals</w:t>
            </w:r>
          </w:p>
        </w:tc>
        <w:tc>
          <w:tcPr>
            <w:tcW w:w="1350" w:type="dxa"/>
          </w:tcPr>
          <w:p w14:paraId="3B79721B" w14:textId="07D8AF18" w:rsidR="000000CB" w:rsidRPr="00CE4514" w:rsidRDefault="007D3083" w:rsidP="000000CB">
            <w:pPr>
              <w:rPr>
                <w:rFonts w:cs="Arial"/>
                <w:sz w:val="22"/>
                <w:szCs w:val="22"/>
              </w:rPr>
            </w:pPr>
            <w:r>
              <w:rPr>
                <w:rFonts w:cs="Arial"/>
                <w:sz w:val="22"/>
                <w:szCs w:val="22"/>
              </w:rPr>
              <w:t>8/10</w:t>
            </w:r>
          </w:p>
        </w:tc>
        <w:tc>
          <w:tcPr>
            <w:tcW w:w="1202" w:type="dxa"/>
            <w:gridSpan w:val="2"/>
          </w:tcPr>
          <w:p w14:paraId="3D1B3DBE" w14:textId="6EC67510" w:rsidR="000000CB" w:rsidRPr="00CE4514" w:rsidRDefault="000000CB" w:rsidP="000000CB">
            <w:pPr>
              <w:rPr>
                <w:rFonts w:cs="Arial"/>
                <w:sz w:val="22"/>
                <w:szCs w:val="22"/>
              </w:rPr>
            </w:pPr>
          </w:p>
        </w:tc>
      </w:tr>
      <w:tr w:rsidR="000000CB" w:rsidRPr="00CE4514" w14:paraId="59DCC36A" w14:textId="77777777" w:rsidTr="00E679E8">
        <w:trPr>
          <w:gridBefore w:val="1"/>
          <w:wBefore w:w="162" w:type="dxa"/>
          <w:trHeight w:val="73"/>
        </w:trPr>
        <w:tc>
          <w:tcPr>
            <w:tcW w:w="2068" w:type="dxa"/>
            <w:vMerge/>
          </w:tcPr>
          <w:p w14:paraId="3DEBA062" w14:textId="77777777" w:rsidR="000000CB" w:rsidRPr="00CE4514" w:rsidRDefault="000000CB" w:rsidP="000000CB">
            <w:pPr>
              <w:pStyle w:val="Heading2"/>
              <w:outlineLvl w:val="1"/>
              <w:rPr>
                <w:rFonts w:ascii="Arial" w:hAnsi="Arial" w:cs="Arial"/>
                <w:sz w:val="22"/>
                <w:szCs w:val="22"/>
              </w:rPr>
            </w:pPr>
          </w:p>
        </w:tc>
        <w:tc>
          <w:tcPr>
            <w:tcW w:w="6671" w:type="dxa"/>
          </w:tcPr>
          <w:p w14:paraId="1374A9AB" w14:textId="1CABB442" w:rsidR="000000CB" w:rsidRPr="00CE4514" w:rsidRDefault="007D3083" w:rsidP="000000CB">
            <w:pPr>
              <w:ind w:left="720"/>
              <w:rPr>
                <w:rFonts w:cs="Arial"/>
                <w:sz w:val="22"/>
                <w:szCs w:val="22"/>
              </w:rPr>
            </w:pPr>
            <w:r>
              <w:rPr>
                <w:rFonts w:cs="Arial"/>
                <w:sz w:val="22"/>
                <w:szCs w:val="22"/>
              </w:rPr>
              <w:t>Revisiting Offer Basics</w:t>
            </w:r>
          </w:p>
        </w:tc>
        <w:tc>
          <w:tcPr>
            <w:tcW w:w="1350" w:type="dxa"/>
          </w:tcPr>
          <w:p w14:paraId="7D9DC555" w14:textId="74BCA281" w:rsidR="000000CB" w:rsidRPr="00CE4514" w:rsidRDefault="000000CB" w:rsidP="000000CB">
            <w:pPr>
              <w:rPr>
                <w:rFonts w:cs="Arial"/>
                <w:sz w:val="22"/>
                <w:szCs w:val="22"/>
              </w:rPr>
            </w:pPr>
            <w:r>
              <w:rPr>
                <w:rFonts w:cs="Arial"/>
                <w:sz w:val="22"/>
                <w:szCs w:val="22"/>
              </w:rPr>
              <w:t>8/</w:t>
            </w:r>
            <w:r w:rsidR="007D3083">
              <w:rPr>
                <w:rFonts w:cs="Arial"/>
                <w:sz w:val="22"/>
                <w:szCs w:val="22"/>
              </w:rPr>
              <w:t>10</w:t>
            </w:r>
          </w:p>
        </w:tc>
        <w:tc>
          <w:tcPr>
            <w:tcW w:w="1202" w:type="dxa"/>
            <w:gridSpan w:val="2"/>
          </w:tcPr>
          <w:p w14:paraId="28A84145" w14:textId="6652940C" w:rsidR="000000CB" w:rsidRPr="00CE4514" w:rsidRDefault="000000CB" w:rsidP="000000CB">
            <w:pPr>
              <w:rPr>
                <w:rFonts w:cs="Arial"/>
                <w:sz w:val="22"/>
                <w:szCs w:val="22"/>
              </w:rPr>
            </w:pPr>
            <w:r>
              <w:rPr>
                <w:rFonts w:cs="Arial"/>
                <w:sz w:val="22"/>
                <w:szCs w:val="22"/>
              </w:rPr>
              <w:t>8/</w:t>
            </w:r>
            <w:r w:rsidR="007D3083">
              <w:rPr>
                <w:rFonts w:cs="Arial"/>
                <w:sz w:val="22"/>
                <w:szCs w:val="22"/>
              </w:rPr>
              <w:t>11</w:t>
            </w:r>
          </w:p>
        </w:tc>
      </w:tr>
      <w:tr w:rsidR="000000CB" w:rsidRPr="00CE4514" w14:paraId="6A3B364A" w14:textId="77777777" w:rsidTr="00E679E8">
        <w:trPr>
          <w:gridBefore w:val="1"/>
          <w:wBefore w:w="162" w:type="dxa"/>
          <w:trHeight w:val="73"/>
        </w:trPr>
        <w:tc>
          <w:tcPr>
            <w:tcW w:w="2068" w:type="dxa"/>
            <w:vMerge/>
          </w:tcPr>
          <w:p w14:paraId="79C05DE2" w14:textId="77777777" w:rsidR="000000CB" w:rsidRPr="00CE4514" w:rsidRDefault="000000CB" w:rsidP="000000CB">
            <w:pPr>
              <w:pStyle w:val="Heading2"/>
              <w:outlineLvl w:val="1"/>
              <w:rPr>
                <w:rFonts w:ascii="Arial" w:hAnsi="Arial" w:cs="Arial"/>
                <w:sz w:val="22"/>
                <w:szCs w:val="22"/>
              </w:rPr>
            </w:pPr>
          </w:p>
        </w:tc>
        <w:tc>
          <w:tcPr>
            <w:tcW w:w="6671" w:type="dxa"/>
          </w:tcPr>
          <w:p w14:paraId="63DE8E47" w14:textId="73FF68F7" w:rsidR="000000CB" w:rsidRPr="00CE4514" w:rsidRDefault="007D3083" w:rsidP="000000CB">
            <w:pPr>
              <w:ind w:left="720"/>
              <w:rPr>
                <w:rFonts w:cs="Arial"/>
                <w:sz w:val="22"/>
                <w:szCs w:val="22"/>
              </w:rPr>
            </w:pPr>
            <w:r>
              <w:rPr>
                <w:rFonts w:cs="Arial"/>
                <w:sz w:val="22"/>
                <w:szCs w:val="22"/>
              </w:rPr>
              <w:t>Adding Accessories and Protection / Overcome Hesitations</w:t>
            </w:r>
          </w:p>
        </w:tc>
        <w:tc>
          <w:tcPr>
            <w:tcW w:w="1350" w:type="dxa"/>
          </w:tcPr>
          <w:p w14:paraId="6C051846" w14:textId="4B55DD76" w:rsidR="000000CB" w:rsidRPr="00CE4514" w:rsidRDefault="000000CB" w:rsidP="000000CB">
            <w:pPr>
              <w:rPr>
                <w:rFonts w:cs="Arial"/>
                <w:sz w:val="22"/>
                <w:szCs w:val="22"/>
              </w:rPr>
            </w:pPr>
            <w:r>
              <w:rPr>
                <w:rFonts w:cs="Arial"/>
                <w:sz w:val="22"/>
                <w:szCs w:val="22"/>
              </w:rPr>
              <w:t>8/11</w:t>
            </w:r>
          </w:p>
        </w:tc>
        <w:tc>
          <w:tcPr>
            <w:tcW w:w="1202" w:type="dxa"/>
            <w:gridSpan w:val="2"/>
          </w:tcPr>
          <w:p w14:paraId="1A813782" w14:textId="6E053BC4" w:rsidR="000000CB" w:rsidRPr="00CE4514" w:rsidRDefault="000000CB" w:rsidP="000000CB">
            <w:pPr>
              <w:rPr>
                <w:rFonts w:cs="Arial"/>
                <w:sz w:val="22"/>
                <w:szCs w:val="22"/>
              </w:rPr>
            </w:pPr>
            <w:r>
              <w:rPr>
                <w:rFonts w:cs="Arial"/>
                <w:sz w:val="22"/>
                <w:szCs w:val="22"/>
              </w:rPr>
              <w:t>8/12</w:t>
            </w:r>
          </w:p>
        </w:tc>
      </w:tr>
      <w:tr w:rsidR="000000CB" w:rsidRPr="00CE4514" w14:paraId="229C321D" w14:textId="77777777" w:rsidTr="00E679E8">
        <w:trPr>
          <w:gridBefore w:val="1"/>
          <w:wBefore w:w="162" w:type="dxa"/>
          <w:trHeight w:val="73"/>
        </w:trPr>
        <w:tc>
          <w:tcPr>
            <w:tcW w:w="2068" w:type="dxa"/>
            <w:vMerge/>
          </w:tcPr>
          <w:p w14:paraId="38822E73" w14:textId="77777777" w:rsidR="000000CB" w:rsidRPr="00CE4514" w:rsidRDefault="000000CB" w:rsidP="000000CB">
            <w:pPr>
              <w:pStyle w:val="Heading2"/>
              <w:outlineLvl w:val="1"/>
              <w:rPr>
                <w:rFonts w:ascii="Arial" w:hAnsi="Arial" w:cs="Arial"/>
                <w:sz w:val="22"/>
                <w:szCs w:val="22"/>
              </w:rPr>
            </w:pPr>
          </w:p>
        </w:tc>
        <w:tc>
          <w:tcPr>
            <w:tcW w:w="6671" w:type="dxa"/>
          </w:tcPr>
          <w:p w14:paraId="753CCA57" w14:textId="2B51FCD9" w:rsidR="000000CB" w:rsidRPr="00CE4514" w:rsidRDefault="007D3083" w:rsidP="000000CB">
            <w:pPr>
              <w:ind w:left="720"/>
              <w:rPr>
                <w:rFonts w:cs="Arial"/>
                <w:sz w:val="22"/>
                <w:szCs w:val="22"/>
              </w:rPr>
            </w:pPr>
            <w:r>
              <w:rPr>
                <w:rFonts w:cs="Arial"/>
                <w:sz w:val="22"/>
                <w:szCs w:val="22"/>
              </w:rPr>
              <w:t>Next Steps &amp; Onboarding / Wrap up</w:t>
            </w:r>
          </w:p>
        </w:tc>
        <w:tc>
          <w:tcPr>
            <w:tcW w:w="1350" w:type="dxa"/>
          </w:tcPr>
          <w:p w14:paraId="382B6045" w14:textId="4A8F2B80" w:rsidR="000000CB" w:rsidRPr="00CE4514" w:rsidRDefault="000000CB" w:rsidP="000000CB">
            <w:pPr>
              <w:rPr>
                <w:rFonts w:cs="Arial"/>
                <w:sz w:val="22"/>
                <w:szCs w:val="22"/>
              </w:rPr>
            </w:pPr>
            <w:r>
              <w:rPr>
                <w:rFonts w:cs="Arial"/>
                <w:sz w:val="22"/>
                <w:szCs w:val="22"/>
              </w:rPr>
              <w:t>8/</w:t>
            </w:r>
            <w:r w:rsidR="007D3083">
              <w:rPr>
                <w:rFonts w:cs="Arial"/>
                <w:sz w:val="22"/>
                <w:szCs w:val="22"/>
              </w:rPr>
              <w:t>12</w:t>
            </w:r>
          </w:p>
        </w:tc>
        <w:tc>
          <w:tcPr>
            <w:tcW w:w="1202" w:type="dxa"/>
            <w:gridSpan w:val="2"/>
          </w:tcPr>
          <w:p w14:paraId="731909DC" w14:textId="08A74B32" w:rsidR="000000CB" w:rsidRPr="00CE4514" w:rsidRDefault="000000CB" w:rsidP="000000CB">
            <w:pPr>
              <w:rPr>
                <w:rFonts w:cs="Arial"/>
                <w:sz w:val="22"/>
                <w:szCs w:val="22"/>
              </w:rPr>
            </w:pPr>
            <w:r>
              <w:rPr>
                <w:rFonts w:cs="Arial"/>
                <w:sz w:val="22"/>
                <w:szCs w:val="22"/>
              </w:rPr>
              <w:t>8/1</w:t>
            </w:r>
            <w:r w:rsidR="007D3083">
              <w:rPr>
                <w:rFonts w:cs="Arial"/>
                <w:sz w:val="22"/>
                <w:szCs w:val="22"/>
              </w:rPr>
              <w:t>3</w:t>
            </w:r>
          </w:p>
        </w:tc>
      </w:tr>
      <w:tr w:rsidR="000000CB" w:rsidRPr="00CE4514" w14:paraId="0F05E840" w14:textId="77777777" w:rsidTr="00E679E8">
        <w:trPr>
          <w:gridBefore w:val="1"/>
          <w:wBefore w:w="162" w:type="dxa"/>
          <w:trHeight w:val="73"/>
        </w:trPr>
        <w:tc>
          <w:tcPr>
            <w:tcW w:w="2068" w:type="dxa"/>
            <w:vMerge/>
          </w:tcPr>
          <w:p w14:paraId="293EC705" w14:textId="77777777" w:rsidR="000000CB" w:rsidRPr="00CE4514" w:rsidRDefault="000000CB" w:rsidP="000000CB">
            <w:pPr>
              <w:pStyle w:val="Heading2"/>
              <w:outlineLvl w:val="1"/>
              <w:rPr>
                <w:rFonts w:ascii="Arial" w:hAnsi="Arial" w:cs="Arial"/>
                <w:sz w:val="22"/>
                <w:szCs w:val="22"/>
              </w:rPr>
            </w:pPr>
          </w:p>
        </w:tc>
        <w:tc>
          <w:tcPr>
            <w:tcW w:w="6671" w:type="dxa"/>
          </w:tcPr>
          <w:p w14:paraId="6865C329" w14:textId="41FA9480" w:rsidR="000000CB" w:rsidRDefault="007D3083" w:rsidP="000000CB">
            <w:pPr>
              <w:ind w:left="720"/>
              <w:rPr>
                <w:rFonts w:cs="Arial"/>
                <w:sz w:val="22"/>
                <w:szCs w:val="22"/>
              </w:rPr>
            </w:pPr>
            <w:r>
              <w:rPr>
                <w:rFonts w:cs="Arial"/>
                <w:sz w:val="22"/>
                <w:szCs w:val="22"/>
              </w:rPr>
              <w:t>Job aids +T3 Deck</w:t>
            </w:r>
          </w:p>
        </w:tc>
        <w:tc>
          <w:tcPr>
            <w:tcW w:w="1350" w:type="dxa"/>
          </w:tcPr>
          <w:p w14:paraId="22FCEC84" w14:textId="77777777" w:rsidR="000000CB" w:rsidRDefault="000000CB" w:rsidP="000000CB">
            <w:pPr>
              <w:rPr>
                <w:rFonts w:cs="Arial"/>
                <w:sz w:val="22"/>
                <w:szCs w:val="22"/>
              </w:rPr>
            </w:pPr>
          </w:p>
        </w:tc>
        <w:tc>
          <w:tcPr>
            <w:tcW w:w="1202" w:type="dxa"/>
            <w:gridSpan w:val="2"/>
          </w:tcPr>
          <w:p w14:paraId="5C0A37A7" w14:textId="77777777" w:rsidR="000000CB" w:rsidRDefault="000000CB" w:rsidP="000000CB">
            <w:pPr>
              <w:rPr>
                <w:rFonts w:cs="Arial"/>
                <w:sz w:val="22"/>
                <w:szCs w:val="22"/>
              </w:rPr>
            </w:pPr>
          </w:p>
        </w:tc>
      </w:tr>
      <w:tr w:rsidR="000000CB" w:rsidRPr="00CE4514" w14:paraId="15134A8B" w14:textId="77777777" w:rsidTr="00E679E8">
        <w:trPr>
          <w:gridBefore w:val="1"/>
          <w:wBefore w:w="162" w:type="dxa"/>
          <w:trHeight w:val="73"/>
        </w:trPr>
        <w:tc>
          <w:tcPr>
            <w:tcW w:w="2068" w:type="dxa"/>
            <w:vMerge/>
          </w:tcPr>
          <w:p w14:paraId="3130C858" w14:textId="77777777" w:rsidR="000000CB" w:rsidRPr="00CE4514" w:rsidRDefault="000000CB" w:rsidP="000000CB">
            <w:pPr>
              <w:pStyle w:val="Heading2"/>
              <w:outlineLvl w:val="1"/>
              <w:rPr>
                <w:rFonts w:ascii="Arial" w:hAnsi="Arial" w:cs="Arial"/>
                <w:sz w:val="22"/>
                <w:szCs w:val="22"/>
              </w:rPr>
            </w:pPr>
          </w:p>
        </w:tc>
        <w:tc>
          <w:tcPr>
            <w:tcW w:w="6671" w:type="dxa"/>
          </w:tcPr>
          <w:p w14:paraId="37829962" w14:textId="0E3CC850" w:rsidR="000000CB" w:rsidRPr="00CE4514" w:rsidRDefault="000000CB" w:rsidP="000000CB">
            <w:pPr>
              <w:rPr>
                <w:rFonts w:cs="Arial"/>
                <w:sz w:val="22"/>
                <w:szCs w:val="22"/>
              </w:rPr>
            </w:pPr>
            <w:r>
              <w:rPr>
                <w:rFonts w:cs="Arial"/>
                <w:sz w:val="22"/>
                <w:szCs w:val="22"/>
              </w:rPr>
              <w:t xml:space="preserve">Test and </w:t>
            </w:r>
            <w:r w:rsidR="007D3083">
              <w:rPr>
                <w:rFonts w:cs="Arial"/>
                <w:sz w:val="22"/>
                <w:szCs w:val="22"/>
              </w:rPr>
              <w:t>publish content</w:t>
            </w:r>
          </w:p>
        </w:tc>
        <w:tc>
          <w:tcPr>
            <w:tcW w:w="1350" w:type="dxa"/>
          </w:tcPr>
          <w:p w14:paraId="28430E08" w14:textId="63C28A7B" w:rsidR="000000CB" w:rsidRPr="00CE4514" w:rsidRDefault="000000CB" w:rsidP="000000CB">
            <w:pPr>
              <w:rPr>
                <w:rFonts w:cs="Arial"/>
                <w:sz w:val="22"/>
                <w:szCs w:val="22"/>
              </w:rPr>
            </w:pPr>
            <w:r>
              <w:rPr>
                <w:rFonts w:cs="Arial"/>
                <w:sz w:val="22"/>
                <w:szCs w:val="22"/>
              </w:rPr>
              <w:t>8/</w:t>
            </w:r>
            <w:r w:rsidR="007D3083">
              <w:rPr>
                <w:rFonts w:cs="Arial"/>
                <w:sz w:val="22"/>
                <w:szCs w:val="22"/>
              </w:rPr>
              <w:t>3</w:t>
            </w:r>
          </w:p>
        </w:tc>
        <w:tc>
          <w:tcPr>
            <w:tcW w:w="1202" w:type="dxa"/>
            <w:gridSpan w:val="2"/>
          </w:tcPr>
          <w:p w14:paraId="2F7E230C" w14:textId="6C3D3020" w:rsidR="000000CB" w:rsidRPr="00CE4514" w:rsidRDefault="000000CB" w:rsidP="000000CB">
            <w:pPr>
              <w:rPr>
                <w:rFonts w:cs="Arial"/>
                <w:sz w:val="22"/>
                <w:szCs w:val="22"/>
              </w:rPr>
            </w:pPr>
            <w:r>
              <w:rPr>
                <w:rFonts w:cs="Arial"/>
                <w:sz w:val="22"/>
                <w:szCs w:val="22"/>
              </w:rPr>
              <w:t>8/</w:t>
            </w:r>
            <w:r w:rsidR="007D3083">
              <w:rPr>
                <w:rFonts w:cs="Arial"/>
                <w:sz w:val="22"/>
                <w:szCs w:val="22"/>
              </w:rPr>
              <w:t>13</w:t>
            </w:r>
          </w:p>
        </w:tc>
      </w:tr>
      <w:tr w:rsidR="000000CB" w:rsidRPr="00CE4514" w14:paraId="2A0FA3E4" w14:textId="77777777" w:rsidTr="00E679E8">
        <w:trPr>
          <w:gridBefore w:val="1"/>
          <w:wBefore w:w="162" w:type="dxa"/>
          <w:trHeight w:val="73"/>
        </w:trPr>
        <w:tc>
          <w:tcPr>
            <w:tcW w:w="2068" w:type="dxa"/>
            <w:vMerge/>
          </w:tcPr>
          <w:p w14:paraId="2E353A1C" w14:textId="77777777" w:rsidR="000000CB" w:rsidRPr="00CE4514" w:rsidRDefault="000000CB" w:rsidP="000000CB">
            <w:pPr>
              <w:pStyle w:val="Heading2"/>
              <w:outlineLvl w:val="1"/>
              <w:rPr>
                <w:rFonts w:ascii="Arial" w:hAnsi="Arial" w:cs="Arial"/>
                <w:sz w:val="22"/>
                <w:szCs w:val="22"/>
              </w:rPr>
            </w:pPr>
          </w:p>
        </w:tc>
        <w:tc>
          <w:tcPr>
            <w:tcW w:w="6671" w:type="dxa"/>
          </w:tcPr>
          <w:p w14:paraId="4B02FE51" w14:textId="0CA0904C" w:rsidR="000000CB" w:rsidRDefault="000000CB" w:rsidP="000000CB">
            <w:pPr>
              <w:rPr>
                <w:rFonts w:cs="Arial"/>
                <w:sz w:val="22"/>
                <w:szCs w:val="22"/>
              </w:rPr>
            </w:pPr>
            <w:r>
              <w:rPr>
                <w:rFonts w:cs="Arial"/>
                <w:sz w:val="22"/>
                <w:szCs w:val="22"/>
              </w:rPr>
              <w:t>T3 (1 day for T3, 1 day for Q&amp;A)</w:t>
            </w:r>
          </w:p>
        </w:tc>
        <w:tc>
          <w:tcPr>
            <w:tcW w:w="1350" w:type="dxa"/>
          </w:tcPr>
          <w:p w14:paraId="4CE34177" w14:textId="7FA1DC04" w:rsidR="000000CB" w:rsidRPr="00CE4514" w:rsidRDefault="000000CB" w:rsidP="000000CB">
            <w:pPr>
              <w:rPr>
                <w:rFonts w:cs="Arial"/>
                <w:sz w:val="22"/>
                <w:szCs w:val="22"/>
              </w:rPr>
            </w:pPr>
            <w:r>
              <w:rPr>
                <w:rFonts w:cs="Arial"/>
                <w:sz w:val="22"/>
                <w:szCs w:val="22"/>
              </w:rPr>
              <w:t>8/</w:t>
            </w:r>
            <w:r w:rsidR="007D3083">
              <w:rPr>
                <w:rFonts w:cs="Arial"/>
                <w:sz w:val="22"/>
                <w:szCs w:val="22"/>
              </w:rPr>
              <w:t>16</w:t>
            </w:r>
          </w:p>
        </w:tc>
        <w:tc>
          <w:tcPr>
            <w:tcW w:w="1202" w:type="dxa"/>
            <w:gridSpan w:val="2"/>
          </w:tcPr>
          <w:p w14:paraId="45535C7B" w14:textId="36B520D5" w:rsidR="000000CB" w:rsidRDefault="000000CB" w:rsidP="000000CB">
            <w:pPr>
              <w:rPr>
                <w:rFonts w:cs="Arial"/>
                <w:sz w:val="22"/>
                <w:szCs w:val="22"/>
              </w:rPr>
            </w:pPr>
            <w:r>
              <w:rPr>
                <w:rFonts w:cs="Arial"/>
                <w:sz w:val="22"/>
                <w:szCs w:val="22"/>
              </w:rPr>
              <w:t>8/</w:t>
            </w:r>
            <w:r w:rsidR="007D3083">
              <w:rPr>
                <w:rFonts w:cs="Arial"/>
                <w:sz w:val="22"/>
                <w:szCs w:val="22"/>
              </w:rPr>
              <w:t>17</w:t>
            </w:r>
          </w:p>
        </w:tc>
      </w:tr>
      <w:tr w:rsidR="000000CB" w:rsidRPr="00CE4514" w14:paraId="31600888" w14:textId="77777777" w:rsidTr="00E679E8">
        <w:trPr>
          <w:gridBefore w:val="1"/>
          <w:wBefore w:w="162" w:type="dxa"/>
          <w:trHeight w:val="73"/>
        </w:trPr>
        <w:tc>
          <w:tcPr>
            <w:tcW w:w="2068" w:type="dxa"/>
            <w:vMerge/>
          </w:tcPr>
          <w:p w14:paraId="351FBE17" w14:textId="77777777" w:rsidR="000000CB" w:rsidRPr="00CE4514" w:rsidRDefault="000000CB" w:rsidP="000000CB">
            <w:pPr>
              <w:pStyle w:val="Heading2"/>
              <w:outlineLvl w:val="1"/>
              <w:rPr>
                <w:rFonts w:ascii="Arial" w:hAnsi="Arial" w:cs="Arial"/>
                <w:sz w:val="22"/>
                <w:szCs w:val="22"/>
              </w:rPr>
            </w:pPr>
          </w:p>
        </w:tc>
        <w:tc>
          <w:tcPr>
            <w:tcW w:w="6671" w:type="dxa"/>
          </w:tcPr>
          <w:p w14:paraId="1DCC3B45" w14:textId="5F3EE79A" w:rsidR="000000CB" w:rsidRPr="00CE4514" w:rsidRDefault="000000CB" w:rsidP="000000CB">
            <w:pPr>
              <w:rPr>
                <w:rFonts w:cs="Arial"/>
                <w:sz w:val="22"/>
                <w:szCs w:val="22"/>
              </w:rPr>
            </w:pPr>
            <w:r>
              <w:rPr>
                <w:rFonts w:cs="Arial"/>
                <w:sz w:val="22"/>
                <w:szCs w:val="22"/>
              </w:rPr>
              <w:t>Training Start Date</w:t>
            </w:r>
          </w:p>
        </w:tc>
        <w:tc>
          <w:tcPr>
            <w:tcW w:w="1350" w:type="dxa"/>
          </w:tcPr>
          <w:p w14:paraId="3F0A8169" w14:textId="3B05954D" w:rsidR="000000CB" w:rsidRDefault="000000CB" w:rsidP="000000CB">
            <w:pPr>
              <w:rPr>
                <w:rFonts w:cs="Arial"/>
                <w:sz w:val="22"/>
                <w:szCs w:val="22"/>
              </w:rPr>
            </w:pPr>
            <w:r>
              <w:rPr>
                <w:rFonts w:cs="Arial"/>
                <w:sz w:val="22"/>
                <w:szCs w:val="22"/>
              </w:rPr>
              <w:t>8/24</w:t>
            </w:r>
          </w:p>
        </w:tc>
        <w:tc>
          <w:tcPr>
            <w:tcW w:w="1202" w:type="dxa"/>
            <w:gridSpan w:val="2"/>
          </w:tcPr>
          <w:p w14:paraId="11136D98" w14:textId="0FF9AC30" w:rsidR="000000CB" w:rsidRDefault="000000CB" w:rsidP="000000CB">
            <w:pPr>
              <w:rPr>
                <w:rFonts w:cs="Arial"/>
                <w:sz w:val="22"/>
                <w:szCs w:val="22"/>
              </w:rPr>
            </w:pPr>
          </w:p>
        </w:tc>
      </w:tr>
    </w:tbl>
    <w:tbl>
      <w:tblPr>
        <w:tblStyle w:val="TableGrid"/>
        <w:tblpPr w:leftFromText="180" w:rightFromText="180" w:vertAnchor="text" w:horzAnchor="margin" w:tblpX="-275" w:tblpY="354"/>
        <w:tblW w:w="11371" w:type="dxa"/>
        <w:tblLook w:val="04A0" w:firstRow="1" w:lastRow="0" w:firstColumn="1" w:lastColumn="0" w:noHBand="0" w:noVBand="1"/>
      </w:tblPr>
      <w:tblGrid>
        <w:gridCol w:w="2309"/>
        <w:gridCol w:w="9062"/>
      </w:tblGrid>
      <w:tr w:rsidR="00E25A88" w:rsidRPr="0087544B" w14:paraId="1E1A0C37" w14:textId="77777777" w:rsidTr="00E25A88">
        <w:trPr>
          <w:trHeight w:val="446"/>
        </w:trPr>
        <w:tc>
          <w:tcPr>
            <w:tcW w:w="11371" w:type="dxa"/>
            <w:gridSpan w:val="2"/>
            <w:shd w:val="clear" w:color="auto" w:fill="353535" w:themeFill="text2" w:themeFillShade="80"/>
          </w:tcPr>
          <w:bookmarkEnd w:id="0"/>
          <w:p w14:paraId="3DB9DB2C" w14:textId="77777777" w:rsidR="00E25A88" w:rsidRPr="00CE4514" w:rsidRDefault="00E25A88" w:rsidP="00E25A88">
            <w:pPr>
              <w:pStyle w:val="Heading1"/>
              <w:spacing w:before="60" w:after="60"/>
              <w:outlineLvl w:val="0"/>
              <w:rPr>
                <w:rFonts w:ascii="Tele-GroteskUlt" w:hAnsi="Tele-GroteskUlt" w:cs="Arial"/>
                <w:b w:val="0"/>
                <w:szCs w:val="28"/>
              </w:rPr>
            </w:pPr>
            <w:r>
              <w:rPr>
                <w:rFonts w:ascii="Tele-GroteskUlt" w:hAnsi="Tele-GroteskUlt" w:cs="Arial"/>
                <w:b w:val="0"/>
                <w:szCs w:val="28"/>
              </w:rPr>
              <w:t xml:space="preserve">Evaluation </w:t>
            </w:r>
          </w:p>
        </w:tc>
      </w:tr>
      <w:tr w:rsidR="00E25A88" w:rsidRPr="0087544B" w14:paraId="76248A70" w14:textId="77777777" w:rsidTr="00E25A88">
        <w:trPr>
          <w:trHeight w:val="69"/>
        </w:trPr>
        <w:tc>
          <w:tcPr>
            <w:tcW w:w="2309" w:type="dxa"/>
          </w:tcPr>
          <w:p w14:paraId="68535CAA" w14:textId="77777777" w:rsidR="00E25A88" w:rsidRDefault="00E25A88" w:rsidP="00E25A88">
            <w:pPr>
              <w:pStyle w:val="Heading2"/>
              <w:outlineLvl w:val="1"/>
              <w:rPr>
                <w:rFonts w:ascii="Tele-GroteskFet" w:hAnsi="Tele-GroteskFet" w:cs="Arial"/>
                <w:b w:val="0"/>
                <w:sz w:val="22"/>
                <w:szCs w:val="22"/>
              </w:rPr>
            </w:pPr>
            <w:r>
              <w:rPr>
                <w:rFonts w:ascii="Tele-GroteskFet" w:hAnsi="Tele-GroteskFet" w:cs="Arial"/>
                <w:b w:val="0"/>
                <w:sz w:val="22"/>
                <w:szCs w:val="22"/>
              </w:rPr>
              <w:t>How will success be measured?</w:t>
            </w:r>
          </w:p>
        </w:tc>
        <w:tc>
          <w:tcPr>
            <w:tcW w:w="9062" w:type="dxa"/>
          </w:tcPr>
          <w:p w14:paraId="6116D8EC" w14:textId="77777777" w:rsidR="00E25A88" w:rsidRDefault="00E25A88" w:rsidP="00E25A88">
            <w:pPr>
              <w:rPr>
                <w:rFonts w:cs="Arial"/>
                <w:sz w:val="22"/>
                <w:szCs w:val="22"/>
              </w:rPr>
            </w:pPr>
            <w:r>
              <w:rPr>
                <w:rFonts w:cs="Arial"/>
                <w:sz w:val="22"/>
                <w:szCs w:val="22"/>
              </w:rPr>
              <w:t xml:space="preserve">-THRIVE questions can be reviewed in reporting </w:t>
            </w:r>
          </w:p>
          <w:p w14:paraId="448CB68B" w14:textId="3D89F956" w:rsidR="00E25A88" w:rsidRDefault="00E25A88" w:rsidP="00E25A88">
            <w:pPr>
              <w:rPr>
                <w:rFonts w:cs="Arial"/>
                <w:sz w:val="22"/>
                <w:szCs w:val="22"/>
              </w:rPr>
            </w:pPr>
            <w:r>
              <w:rPr>
                <w:rFonts w:cs="Arial"/>
                <w:sz w:val="22"/>
                <w:szCs w:val="22"/>
              </w:rPr>
              <w:t xml:space="preserve">-Experts should have a cheat sheet created, </w:t>
            </w:r>
            <w:proofErr w:type="spellStart"/>
            <w:r>
              <w:rPr>
                <w:rFonts w:cs="Arial"/>
                <w:sz w:val="22"/>
                <w:szCs w:val="22"/>
              </w:rPr>
              <w:t>C</w:t>
            </w:r>
            <w:r w:rsidR="00293A17">
              <w:rPr>
                <w:rFonts w:cs="Arial"/>
                <w:sz w:val="22"/>
                <w:szCs w:val="22"/>
              </w:rPr>
              <w:t>o</w:t>
            </w:r>
            <w:r>
              <w:rPr>
                <w:rFonts w:cs="Arial"/>
                <w:sz w:val="22"/>
                <w:szCs w:val="22"/>
              </w:rPr>
              <w:t>achs</w:t>
            </w:r>
            <w:proofErr w:type="spellEnd"/>
            <w:r>
              <w:rPr>
                <w:rFonts w:cs="Arial"/>
                <w:sz w:val="22"/>
                <w:szCs w:val="22"/>
              </w:rPr>
              <w:t xml:space="preserve"> may review these as well</w:t>
            </w:r>
          </w:p>
          <w:p w14:paraId="6543C00C" w14:textId="77777777" w:rsidR="00E25A88" w:rsidRDefault="00E25A88" w:rsidP="00E25A88">
            <w:pPr>
              <w:rPr>
                <w:rFonts w:cs="Arial"/>
                <w:sz w:val="22"/>
                <w:szCs w:val="22"/>
              </w:rPr>
            </w:pPr>
            <w:r>
              <w:rPr>
                <w:rFonts w:cs="Arial"/>
                <w:sz w:val="22"/>
                <w:szCs w:val="22"/>
              </w:rPr>
              <w:t xml:space="preserve">-Coach to complete certification process for sales on individual basis for a </w:t>
            </w:r>
            <w:proofErr w:type="gramStart"/>
            <w:r>
              <w:rPr>
                <w:rFonts w:cs="Arial"/>
                <w:sz w:val="22"/>
                <w:szCs w:val="22"/>
              </w:rPr>
              <w:t>hands on</w:t>
            </w:r>
            <w:proofErr w:type="gramEnd"/>
            <w:r>
              <w:rPr>
                <w:rFonts w:cs="Arial"/>
                <w:sz w:val="22"/>
                <w:szCs w:val="22"/>
              </w:rPr>
              <w:t xml:space="preserve"> evaluation</w:t>
            </w:r>
          </w:p>
          <w:p w14:paraId="732B661F" w14:textId="77777777" w:rsidR="00E25A88" w:rsidRDefault="00E25A88" w:rsidP="00E25A88">
            <w:pPr>
              <w:rPr>
                <w:rFonts w:cs="Arial"/>
                <w:sz w:val="22"/>
                <w:szCs w:val="22"/>
              </w:rPr>
            </w:pPr>
            <w:r>
              <w:rPr>
                <w:rFonts w:cs="Arial"/>
                <w:sz w:val="22"/>
                <w:szCs w:val="22"/>
              </w:rPr>
              <w:t xml:space="preserve">Experts must complete the following in a role play or </w:t>
            </w:r>
            <w:proofErr w:type="spellStart"/>
            <w:r>
              <w:rPr>
                <w:rFonts w:cs="Arial"/>
                <w:sz w:val="22"/>
                <w:szCs w:val="22"/>
              </w:rPr>
              <w:t>lve</w:t>
            </w:r>
            <w:proofErr w:type="spellEnd"/>
            <w:r>
              <w:rPr>
                <w:rFonts w:cs="Arial"/>
                <w:sz w:val="22"/>
                <w:szCs w:val="22"/>
              </w:rPr>
              <w:t xml:space="preserve"> call: </w:t>
            </w:r>
          </w:p>
          <w:p w14:paraId="62F9A454" w14:textId="77777777" w:rsidR="00E25A88" w:rsidRPr="009E2EEE" w:rsidRDefault="00E25A88" w:rsidP="00E25A88">
            <w:pPr>
              <w:pStyle w:val="ListParagraph"/>
              <w:widowControl w:val="0"/>
              <w:numPr>
                <w:ilvl w:val="0"/>
                <w:numId w:val="8"/>
              </w:numPr>
              <w:tabs>
                <w:tab w:val="clear" w:pos="4539"/>
              </w:tabs>
              <w:spacing w:before="0"/>
              <w:rPr>
                <w:rFonts w:ascii="TeleGrotesk Next" w:hAnsi="TeleGrotesk Next" w:cs="TeleGrotesk Next"/>
                <w:sz w:val="22"/>
                <w:szCs w:val="22"/>
              </w:rPr>
            </w:pPr>
            <w:r w:rsidRPr="009E2EEE">
              <w:rPr>
                <w:rFonts w:ascii="TeleGrotesk Next" w:hAnsi="TeleGrotesk Next" w:cs="TeleGrotesk Next"/>
                <w:sz w:val="22"/>
                <w:szCs w:val="22"/>
              </w:rPr>
              <w:t>Get to know customer by listening and asking discovery questions</w:t>
            </w:r>
          </w:p>
          <w:p w14:paraId="1E22081A" w14:textId="77777777" w:rsidR="00E25A88" w:rsidRPr="009E2EEE" w:rsidRDefault="00E25A88" w:rsidP="00E25A88">
            <w:pPr>
              <w:pStyle w:val="ListParagraph"/>
              <w:widowControl w:val="0"/>
              <w:numPr>
                <w:ilvl w:val="0"/>
                <w:numId w:val="8"/>
              </w:numPr>
              <w:tabs>
                <w:tab w:val="clear" w:pos="4539"/>
              </w:tabs>
              <w:spacing w:before="0"/>
              <w:rPr>
                <w:rFonts w:ascii="TeleGrotesk Next" w:hAnsi="TeleGrotesk Next" w:cs="TeleGrotesk Next"/>
                <w:sz w:val="22"/>
                <w:szCs w:val="22"/>
              </w:rPr>
            </w:pPr>
            <w:r w:rsidRPr="009E2EEE">
              <w:rPr>
                <w:rFonts w:ascii="TeleGrotesk Next" w:hAnsi="TeleGrotesk Next" w:cs="TeleGrotesk Next"/>
                <w:sz w:val="22"/>
                <w:szCs w:val="22"/>
              </w:rPr>
              <w:t>Proactively offer an AAL or Activation</w:t>
            </w:r>
            <w:r>
              <w:rPr>
                <w:rFonts w:ascii="TeleGrotesk Next" w:hAnsi="TeleGrotesk Next" w:cs="TeleGrotesk Next"/>
                <w:sz w:val="22"/>
                <w:szCs w:val="22"/>
              </w:rPr>
              <w:t xml:space="preserve"> setting clear expectations for no surprises later</w:t>
            </w:r>
          </w:p>
          <w:p w14:paraId="1A9DA244" w14:textId="77777777" w:rsidR="00E25A88" w:rsidRDefault="00E25A88" w:rsidP="00E25A88">
            <w:pPr>
              <w:pStyle w:val="ListParagraph"/>
              <w:widowControl w:val="0"/>
              <w:numPr>
                <w:ilvl w:val="0"/>
                <w:numId w:val="8"/>
              </w:numPr>
              <w:tabs>
                <w:tab w:val="clear" w:pos="4539"/>
              </w:tabs>
              <w:spacing w:before="0"/>
              <w:rPr>
                <w:rFonts w:ascii="TeleGrotesk Next" w:hAnsi="TeleGrotesk Next" w:cs="TeleGrotesk Next"/>
                <w:sz w:val="22"/>
                <w:szCs w:val="22"/>
              </w:rPr>
            </w:pPr>
            <w:r w:rsidRPr="009E2EEE">
              <w:rPr>
                <w:rFonts w:ascii="TeleGrotesk Next" w:hAnsi="TeleGrotesk Next" w:cs="TeleGrotesk Next"/>
                <w:sz w:val="22"/>
                <w:szCs w:val="22"/>
              </w:rPr>
              <w:t>Overcome hesitation or address it before it happens</w:t>
            </w:r>
          </w:p>
          <w:p w14:paraId="2C66D5DC" w14:textId="77777777" w:rsidR="00E25A88" w:rsidRDefault="00E25A88" w:rsidP="00E25A88">
            <w:pPr>
              <w:pStyle w:val="ListParagraph"/>
              <w:widowControl w:val="0"/>
              <w:numPr>
                <w:ilvl w:val="0"/>
                <w:numId w:val="8"/>
              </w:numPr>
              <w:tabs>
                <w:tab w:val="clear" w:pos="4539"/>
              </w:tabs>
              <w:spacing w:before="0"/>
              <w:rPr>
                <w:rFonts w:ascii="TeleGrotesk Next" w:hAnsi="TeleGrotesk Next" w:cs="TeleGrotesk Next"/>
                <w:sz w:val="22"/>
                <w:szCs w:val="22"/>
              </w:rPr>
            </w:pPr>
            <w:r w:rsidRPr="009E2EEE">
              <w:rPr>
                <w:rFonts w:ascii="TeleGrotesk Next" w:hAnsi="TeleGrotesk Next" w:cs="TeleGrotesk Next"/>
                <w:sz w:val="22"/>
                <w:szCs w:val="22"/>
              </w:rPr>
              <w:t>Once customer accepts AAL</w:t>
            </w:r>
            <w:r>
              <w:rPr>
                <w:rFonts w:ascii="TeleGrotesk Next" w:hAnsi="TeleGrotesk Next" w:cs="TeleGrotesk Next"/>
                <w:sz w:val="22"/>
                <w:szCs w:val="22"/>
              </w:rPr>
              <w:t xml:space="preserve"> or activation</w:t>
            </w:r>
            <w:r w:rsidRPr="009E2EEE">
              <w:rPr>
                <w:rFonts w:ascii="TeleGrotesk Next" w:hAnsi="TeleGrotesk Next" w:cs="TeleGrotesk Next"/>
                <w:sz w:val="22"/>
                <w:szCs w:val="22"/>
              </w:rPr>
              <w:t xml:space="preserve">, offer accessories &amp; protection services (consider using 3 points of protection </w:t>
            </w:r>
            <w:r>
              <w:rPr>
                <w:rFonts w:ascii="TeleGrotesk Next" w:hAnsi="TeleGrotesk Next" w:cs="TeleGrotesk Next"/>
                <w:sz w:val="22"/>
                <w:szCs w:val="22"/>
              </w:rPr>
              <w:t xml:space="preserve">job aid </w:t>
            </w:r>
            <w:r w:rsidRPr="009E2EEE">
              <w:rPr>
                <w:rFonts w:ascii="TeleGrotesk Next" w:hAnsi="TeleGrotesk Next" w:cs="TeleGrotesk Next"/>
                <w:sz w:val="22"/>
                <w:szCs w:val="22"/>
              </w:rPr>
              <w:t xml:space="preserve">for proactively overcoming protection hesitations- 3 points protection is not required to certify, but Expert must make some attempt to overcome </w:t>
            </w:r>
            <w:r w:rsidRPr="009E2EEE">
              <w:rPr>
                <w:rFonts w:ascii="TeleGrotesk Next" w:hAnsi="TeleGrotesk Next" w:cs="TeleGrotesk Next"/>
                <w:sz w:val="22"/>
                <w:szCs w:val="22"/>
              </w:rPr>
              <w:lastRenderedPageBreak/>
              <w:t>hesitations)</w:t>
            </w:r>
            <w:r>
              <w:rPr>
                <w:rFonts w:ascii="TeleGrotesk Next" w:hAnsi="TeleGrotesk Next" w:cs="TeleGrotesk Next"/>
                <w:sz w:val="22"/>
                <w:szCs w:val="22"/>
              </w:rPr>
              <w:t xml:space="preserve"> </w:t>
            </w:r>
            <w:r w:rsidRPr="00E250A9">
              <w:rPr>
                <w:rFonts w:ascii="TeleGrotesk Next" w:hAnsi="TeleGrotesk Next" w:cs="TeleGrotesk Next"/>
                <w:sz w:val="22"/>
                <w:szCs w:val="22"/>
              </w:rPr>
              <w:t>Set clear expectations of next steps and</w:t>
            </w:r>
          </w:p>
          <w:p w14:paraId="00271385" w14:textId="77777777" w:rsidR="00E25A88" w:rsidRPr="00E250A9" w:rsidRDefault="00E25A88" w:rsidP="00E25A88">
            <w:pPr>
              <w:pStyle w:val="ListParagraph"/>
              <w:widowControl w:val="0"/>
              <w:numPr>
                <w:ilvl w:val="0"/>
                <w:numId w:val="8"/>
              </w:numPr>
              <w:tabs>
                <w:tab w:val="clear" w:pos="4539"/>
              </w:tabs>
              <w:spacing w:before="0"/>
              <w:rPr>
                <w:rFonts w:ascii="TeleGrotesk Next" w:hAnsi="TeleGrotesk Next" w:cs="TeleGrotesk Next"/>
                <w:sz w:val="22"/>
                <w:szCs w:val="22"/>
              </w:rPr>
            </w:pPr>
            <w:r>
              <w:rPr>
                <w:rFonts w:ascii="TeleGrotesk Next" w:hAnsi="TeleGrotesk Next" w:cs="TeleGrotesk Next"/>
                <w:sz w:val="22"/>
                <w:szCs w:val="22"/>
              </w:rPr>
              <w:t>C</w:t>
            </w:r>
            <w:r w:rsidRPr="00E250A9">
              <w:rPr>
                <w:rFonts w:ascii="TeleGrotesk Next" w:hAnsi="TeleGrotesk Next" w:cs="TeleGrotesk Next"/>
                <w:sz w:val="22"/>
                <w:szCs w:val="22"/>
              </w:rPr>
              <w:t>omplete onboarding getting your customer to use the new product and/or service.</w:t>
            </w:r>
          </w:p>
        </w:tc>
      </w:tr>
    </w:tbl>
    <w:p w14:paraId="2FD4B3E2" w14:textId="48A990E1" w:rsidR="00080022" w:rsidRDefault="00080022">
      <w:pPr>
        <w:tabs>
          <w:tab w:val="clear" w:pos="4539"/>
        </w:tabs>
        <w:spacing w:before="0" w:after="200"/>
        <w:rPr>
          <w:rFonts w:ascii="Arial" w:hAnsi="Arial" w:cs="Arial"/>
          <w:sz w:val="20"/>
          <w:szCs w:val="20"/>
        </w:rPr>
      </w:pPr>
    </w:p>
    <w:p w14:paraId="2C27D2E5" w14:textId="0ED255CA" w:rsidR="00D301F6" w:rsidRDefault="00D301F6">
      <w:pPr>
        <w:tabs>
          <w:tab w:val="clear" w:pos="4539"/>
        </w:tabs>
        <w:spacing w:before="0" w:after="200"/>
        <w:rPr>
          <w:rFonts w:ascii="Arial" w:hAnsi="Arial" w:cs="Arial"/>
          <w:sz w:val="20"/>
          <w:szCs w:val="20"/>
        </w:rPr>
      </w:pPr>
    </w:p>
    <w:tbl>
      <w:tblPr>
        <w:tblStyle w:val="TableGrid"/>
        <w:tblpPr w:leftFromText="180" w:rightFromText="180" w:vertAnchor="text" w:horzAnchor="margin" w:tblpY="88"/>
        <w:tblW w:w="10795" w:type="dxa"/>
        <w:tblLook w:val="04A0" w:firstRow="1" w:lastRow="0" w:firstColumn="1" w:lastColumn="0" w:noHBand="0" w:noVBand="1"/>
      </w:tblPr>
      <w:tblGrid>
        <w:gridCol w:w="2070"/>
        <w:gridCol w:w="8725"/>
      </w:tblGrid>
      <w:tr w:rsidR="007D3083" w:rsidRPr="0087544B" w14:paraId="3338213D" w14:textId="77777777" w:rsidTr="00E25A88">
        <w:tc>
          <w:tcPr>
            <w:tcW w:w="10795" w:type="dxa"/>
            <w:gridSpan w:val="2"/>
            <w:shd w:val="clear" w:color="auto" w:fill="353535" w:themeFill="text2" w:themeFillShade="80"/>
          </w:tcPr>
          <w:p w14:paraId="6E14E8E9" w14:textId="77777777" w:rsidR="007D3083" w:rsidRPr="00CE4514" w:rsidRDefault="007D3083" w:rsidP="007D3083">
            <w:pPr>
              <w:pStyle w:val="Heading1"/>
              <w:spacing w:before="60" w:after="60"/>
              <w:outlineLvl w:val="0"/>
              <w:rPr>
                <w:rFonts w:ascii="Tele-GroteskUlt" w:hAnsi="Tele-GroteskUlt" w:cs="Arial"/>
                <w:b w:val="0"/>
                <w:szCs w:val="28"/>
              </w:rPr>
            </w:pPr>
            <w:r w:rsidRPr="00CE4514">
              <w:rPr>
                <w:rFonts w:ascii="Tele-GroteskUlt" w:hAnsi="Tele-GroteskUlt" w:cs="Arial"/>
                <w:b w:val="0"/>
                <w:szCs w:val="28"/>
              </w:rPr>
              <w:t xml:space="preserve">Team Members  </w:t>
            </w:r>
          </w:p>
        </w:tc>
      </w:tr>
      <w:tr w:rsidR="007D3083" w:rsidRPr="0087544B" w14:paraId="71F4E121" w14:textId="77777777" w:rsidTr="00E25A88">
        <w:tc>
          <w:tcPr>
            <w:tcW w:w="2070" w:type="dxa"/>
          </w:tcPr>
          <w:p w14:paraId="0B5FFEE6" w14:textId="77777777" w:rsidR="007D3083" w:rsidRPr="00CE4514" w:rsidRDefault="007D3083" w:rsidP="007D3083">
            <w:pPr>
              <w:pStyle w:val="Heading2"/>
              <w:outlineLvl w:val="1"/>
              <w:rPr>
                <w:rFonts w:ascii="Arial" w:hAnsi="Arial" w:cs="Arial"/>
                <w:sz w:val="22"/>
                <w:szCs w:val="22"/>
              </w:rPr>
            </w:pPr>
            <w:r>
              <w:rPr>
                <w:rFonts w:ascii="Tele-GroteskFet" w:hAnsi="Tele-GroteskFet" w:cs="Arial"/>
                <w:b w:val="0"/>
                <w:sz w:val="22"/>
                <w:szCs w:val="22"/>
              </w:rPr>
              <w:t>Approvers &amp; Reviewers</w:t>
            </w:r>
          </w:p>
        </w:tc>
        <w:tc>
          <w:tcPr>
            <w:tcW w:w="8725" w:type="dxa"/>
          </w:tcPr>
          <w:p w14:paraId="7CC279F2" w14:textId="77777777" w:rsidR="007D3083" w:rsidRDefault="007D3083" w:rsidP="007D3083">
            <w:pPr>
              <w:rPr>
                <w:rFonts w:cs="Arial"/>
                <w:sz w:val="22"/>
                <w:szCs w:val="22"/>
              </w:rPr>
            </w:pPr>
            <w:r>
              <w:rPr>
                <w:rFonts w:cs="Arial"/>
                <w:sz w:val="22"/>
                <w:szCs w:val="22"/>
              </w:rPr>
              <w:t>Liah Manino, Senior Program Manager, Telesales</w:t>
            </w:r>
          </w:p>
          <w:p w14:paraId="4BCD2230" w14:textId="77777777" w:rsidR="007D3083" w:rsidRDefault="007D3083" w:rsidP="007D3083">
            <w:pPr>
              <w:rPr>
                <w:rFonts w:cs="Arial"/>
                <w:sz w:val="22"/>
                <w:szCs w:val="22"/>
              </w:rPr>
            </w:pPr>
            <w:r>
              <w:rPr>
                <w:rFonts w:cs="Arial"/>
                <w:sz w:val="22"/>
                <w:szCs w:val="22"/>
              </w:rPr>
              <w:t xml:space="preserve">Daniel </w:t>
            </w:r>
            <w:proofErr w:type="spellStart"/>
            <w:r>
              <w:rPr>
                <w:rFonts w:cs="Arial"/>
                <w:sz w:val="22"/>
                <w:szCs w:val="22"/>
              </w:rPr>
              <w:t>Doerschel</w:t>
            </w:r>
            <w:proofErr w:type="spellEnd"/>
            <w:r>
              <w:rPr>
                <w:rFonts w:cs="Arial"/>
                <w:sz w:val="22"/>
                <w:szCs w:val="22"/>
              </w:rPr>
              <w:t>, Director, Global Care Operations</w:t>
            </w:r>
          </w:p>
          <w:p w14:paraId="405BD8C2" w14:textId="77777777" w:rsidR="007D3083" w:rsidRDefault="007D3083" w:rsidP="007D3083">
            <w:pPr>
              <w:rPr>
                <w:rFonts w:cs="Arial"/>
                <w:sz w:val="22"/>
                <w:szCs w:val="22"/>
              </w:rPr>
            </w:pPr>
            <w:r>
              <w:rPr>
                <w:rFonts w:cs="Arial"/>
                <w:sz w:val="22"/>
                <w:szCs w:val="22"/>
              </w:rPr>
              <w:t>Chelsea Hill, Customer Experience Manager</w:t>
            </w:r>
          </w:p>
          <w:p w14:paraId="2EA5E37B" w14:textId="77777777" w:rsidR="007D3083" w:rsidRDefault="007D3083" w:rsidP="007D3083">
            <w:pPr>
              <w:rPr>
                <w:rFonts w:cs="Arial"/>
                <w:sz w:val="22"/>
                <w:szCs w:val="22"/>
              </w:rPr>
            </w:pPr>
            <w:r>
              <w:rPr>
                <w:rFonts w:cs="Arial"/>
                <w:sz w:val="22"/>
                <w:szCs w:val="22"/>
              </w:rPr>
              <w:t>David Solano, Sr. Manager, Global Care Management</w:t>
            </w:r>
          </w:p>
          <w:p w14:paraId="2D14BBC7" w14:textId="77777777" w:rsidR="007D3083" w:rsidRDefault="007D3083" w:rsidP="007D3083">
            <w:pPr>
              <w:rPr>
                <w:rFonts w:cs="Arial"/>
                <w:sz w:val="22"/>
                <w:szCs w:val="22"/>
              </w:rPr>
            </w:pPr>
            <w:r>
              <w:rPr>
                <w:rFonts w:cs="Arial"/>
                <w:sz w:val="22"/>
                <w:szCs w:val="22"/>
              </w:rPr>
              <w:t>Chanel Shiraishi, Learning &amp; Development Performance Manager</w:t>
            </w:r>
          </w:p>
          <w:p w14:paraId="0F748FD2" w14:textId="77777777" w:rsidR="007D3083" w:rsidRDefault="007D3083" w:rsidP="007D3083">
            <w:pPr>
              <w:rPr>
                <w:rFonts w:cs="Arial"/>
                <w:sz w:val="22"/>
                <w:szCs w:val="22"/>
              </w:rPr>
            </w:pPr>
            <w:r>
              <w:rPr>
                <w:rFonts w:cs="Arial"/>
                <w:sz w:val="22"/>
                <w:szCs w:val="22"/>
              </w:rPr>
              <w:t>LaKisha Wooten, Business Operations Manager, Global Care</w:t>
            </w:r>
          </w:p>
          <w:p w14:paraId="05BE2C8E" w14:textId="77777777" w:rsidR="007D3083" w:rsidRDefault="007D3083" w:rsidP="007D3083">
            <w:pPr>
              <w:rPr>
                <w:rFonts w:cs="Arial"/>
                <w:sz w:val="22"/>
                <w:szCs w:val="22"/>
              </w:rPr>
            </w:pPr>
            <w:r>
              <w:rPr>
                <w:rFonts w:cs="Arial"/>
                <w:sz w:val="22"/>
                <w:szCs w:val="22"/>
              </w:rPr>
              <w:t xml:space="preserve">Elizabeth Lee, Sr Corporate Counsel </w:t>
            </w:r>
          </w:p>
          <w:p w14:paraId="6BBFFF14" w14:textId="07B78D74" w:rsidR="007D3083" w:rsidRDefault="007D3083" w:rsidP="007D3083">
            <w:pPr>
              <w:rPr>
                <w:rFonts w:cs="Arial"/>
                <w:sz w:val="22"/>
                <w:szCs w:val="22"/>
              </w:rPr>
            </w:pPr>
            <w:r>
              <w:rPr>
                <w:rFonts w:cs="Arial"/>
                <w:sz w:val="22"/>
                <w:szCs w:val="22"/>
              </w:rPr>
              <w:t>Liah Manino, Sr. Project Manager, Global Care</w:t>
            </w:r>
          </w:p>
          <w:p w14:paraId="3FA984A6" w14:textId="77777777" w:rsidR="007D3083" w:rsidRDefault="007D3083" w:rsidP="007D3083">
            <w:pPr>
              <w:rPr>
                <w:rFonts w:cs="Arial"/>
                <w:sz w:val="22"/>
                <w:szCs w:val="22"/>
              </w:rPr>
            </w:pPr>
            <w:proofErr w:type="spellStart"/>
            <w:r>
              <w:rPr>
                <w:rFonts w:cs="Arial"/>
                <w:sz w:val="22"/>
                <w:szCs w:val="22"/>
              </w:rPr>
              <w:t>Timmi</w:t>
            </w:r>
            <w:proofErr w:type="spellEnd"/>
            <w:r>
              <w:rPr>
                <w:rFonts w:cs="Arial"/>
                <w:sz w:val="22"/>
                <w:szCs w:val="22"/>
              </w:rPr>
              <w:t xml:space="preserve"> Ferry, Coordinator, Logistics </w:t>
            </w:r>
          </w:p>
          <w:p w14:paraId="2D09F47B" w14:textId="343BA3E3" w:rsidR="007D3083" w:rsidRPr="00CE4514" w:rsidRDefault="007D3083" w:rsidP="007D3083">
            <w:pPr>
              <w:rPr>
                <w:rFonts w:cs="Arial"/>
                <w:sz w:val="22"/>
                <w:szCs w:val="22"/>
              </w:rPr>
            </w:pPr>
            <w:r>
              <w:rPr>
                <w:rFonts w:cs="Arial"/>
                <w:sz w:val="22"/>
                <w:szCs w:val="22"/>
              </w:rPr>
              <w:t>Kat Rowley, Trainer, Care</w:t>
            </w:r>
          </w:p>
        </w:tc>
      </w:tr>
      <w:tr w:rsidR="007D3083" w:rsidRPr="0087544B" w14:paraId="6F789897" w14:textId="77777777" w:rsidTr="00E25A88">
        <w:trPr>
          <w:trHeight w:val="70"/>
        </w:trPr>
        <w:tc>
          <w:tcPr>
            <w:tcW w:w="2070" w:type="dxa"/>
          </w:tcPr>
          <w:p w14:paraId="5A6DB602" w14:textId="77777777" w:rsidR="007D3083" w:rsidRPr="00CE4514" w:rsidRDefault="007D3083" w:rsidP="007D3083">
            <w:pPr>
              <w:pStyle w:val="Heading2"/>
              <w:outlineLvl w:val="1"/>
              <w:rPr>
                <w:rFonts w:ascii="Arial" w:hAnsi="Arial" w:cs="Arial"/>
                <w:sz w:val="22"/>
                <w:szCs w:val="22"/>
              </w:rPr>
            </w:pPr>
            <w:r w:rsidRPr="00CE4514">
              <w:rPr>
                <w:rFonts w:ascii="Tele-GroteskFet" w:hAnsi="Tele-GroteskFet" w:cs="Arial"/>
                <w:b w:val="0"/>
                <w:sz w:val="22"/>
                <w:szCs w:val="22"/>
              </w:rPr>
              <w:t>Learning &amp; Development</w:t>
            </w:r>
          </w:p>
        </w:tc>
        <w:tc>
          <w:tcPr>
            <w:tcW w:w="8725" w:type="dxa"/>
          </w:tcPr>
          <w:p w14:paraId="2DE6AB24" w14:textId="77777777" w:rsidR="007D3083" w:rsidRDefault="007D3083" w:rsidP="007D3083">
            <w:pPr>
              <w:rPr>
                <w:rFonts w:cs="Arial"/>
                <w:sz w:val="22"/>
                <w:szCs w:val="22"/>
              </w:rPr>
            </w:pPr>
            <w:r>
              <w:rPr>
                <w:rFonts w:cs="Arial"/>
                <w:sz w:val="22"/>
                <w:szCs w:val="22"/>
              </w:rPr>
              <w:t>Stephanie Cruz, Sr Manager, Learning &amp; Development</w:t>
            </w:r>
          </w:p>
          <w:p w14:paraId="054045CB" w14:textId="77777777" w:rsidR="007D3083" w:rsidRDefault="007D3083" w:rsidP="007D3083">
            <w:pPr>
              <w:rPr>
                <w:rFonts w:cs="Arial"/>
                <w:sz w:val="22"/>
                <w:szCs w:val="22"/>
              </w:rPr>
            </w:pPr>
            <w:r>
              <w:rPr>
                <w:rFonts w:cs="Arial"/>
                <w:sz w:val="22"/>
                <w:szCs w:val="22"/>
              </w:rPr>
              <w:t>Liah Manino, Sr. Program Manager</w:t>
            </w:r>
          </w:p>
          <w:p w14:paraId="0DC23BB0" w14:textId="77777777" w:rsidR="007D3083" w:rsidRPr="00CE4514" w:rsidRDefault="007D3083" w:rsidP="007D3083">
            <w:pPr>
              <w:rPr>
                <w:rFonts w:cs="Arial"/>
                <w:sz w:val="22"/>
                <w:szCs w:val="22"/>
              </w:rPr>
            </w:pPr>
            <w:r>
              <w:rPr>
                <w:rFonts w:cs="Arial"/>
                <w:sz w:val="22"/>
                <w:szCs w:val="22"/>
              </w:rPr>
              <w:t>Laura Anson, Interim Instructional Designer</w:t>
            </w:r>
          </w:p>
        </w:tc>
      </w:tr>
    </w:tbl>
    <w:p w14:paraId="3631DB82" w14:textId="31BEDBC0" w:rsidR="00D301F6" w:rsidRDefault="00D301F6">
      <w:pPr>
        <w:tabs>
          <w:tab w:val="clear" w:pos="4539"/>
        </w:tabs>
        <w:spacing w:before="0" w:after="200"/>
        <w:rPr>
          <w:rFonts w:ascii="Arial" w:hAnsi="Arial" w:cs="Arial"/>
          <w:sz w:val="20"/>
          <w:szCs w:val="20"/>
        </w:rPr>
      </w:pPr>
    </w:p>
    <w:p w14:paraId="02012035" w14:textId="003D415D" w:rsidR="00D301F6" w:rsidRDefault="00D301F6">
      <w:pPr>
        <w:tabs>
          <w:tab w:val="clear" w:pos="4539"/>
        </w:tabs>
        <w:spacing w:before="0" w:after="200"/>
        <w:rPr>
          <w:rFonts w:ascii="Arial" w:hAnsi="Arial" w:cs="Arial"/>
          <w:sz w:val="20"/>
          <w:szCs w:val="20"/>
        </w:rPr>
      </w:pPr>
    </w:p>
    <w:p w14:paraId="4901316D" w14:textId="77777777" w:rsidR="00D301F6" w:rsidRDefault="00D301F6">
      <w:pPr>
        <w:tabs>
          <w:tab w:val="clear" w:pos="4539"/>
        </w:tabs>
        <w:spacing w:before="0" w:after="200"/>
        <w:rPr>
          <w:rFonts w:ascii="Arial" w:hAnsi="Arial" w:cs="Arial"/>
          <w:sz w:val="20"/>
          <w:szCs w:val="20"/>
        </w:rPr>
      </w:pPr>
    </w:p>
    <w:p w14:paraId="562CBB22" w14:textId="77777777" w:rsidR="009F5BD7" w:rsidRDefault="009F5BD7">
      <w:pPr>
        <w:tabs>
          <w:tab w:val="clear" w:pos="4539"/>
        </w:tabs>
        <w:spacing w:before="0" w:after="200"/>
        <w:rPr>
          <w:rFonts w:ascii="Arial" w:hAnsi="Arial" w:cs="Arial"/>
          <w:sz w:val="20"/>
          <w:szCs w:val="20"/>
        </w:rPr>
      </w:pPr>
    </w:p>
    <w:p w14:paraId="64AA86BC" w14:textId="77777777" w:rsidR="00421E8A" w:rsidRDefault="00421E8A">
      <w:pPr>
        <w:tabs>
          <w:tab w:val="clear" w:pos="4539"/>
        </w:tabs>
        <w:spacing w:before="0" w:after="200"/>
        <w:rPr>
          <w:rFonts w:ascii="Arial" w:hAnsi="Arial" w:cs="Arial"/>
          <w:sz w:val="20"/>
          <w:szCs w:val="20"/>
        </w:rPr>
      </w:pPr>
    </w:p>
    <w:sectPr w:rsidR="00421E8A" w:rsidSect="002F13C8">
      <w:headerReference w:type="default" r:id="rId20"/>
      <w:footerReference w:type="even" r:id="rId21"/>
      <w:footerReference w:type="default" r:id="rId22"/>
      <w:pgSz w:w="12240" w:h="15840"/>
      <w:pgMar w:top="1710" w:right="720" w:bottom="450" w:left="720" w:header="720" w:footer="3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792A1" w14:textId="77777777" w:rsidR="00BF4787" w:rsidRDefault="00BF4787" w:rsidP="001B21F1">
      <w:r>
        <w:separator/>
      </w:r>
    </w:p>
  </w:endnote>
  <w:endnote w:type="continuationSeparator" w:id="0">
    <w:p w14:paraId="7AE7A866" w14:textId="77777777" w:rsidR="00BF4787" w:rsidRDefault="00BF4787" w:rsidP="001B21F1">
      <w:r>
        <w:continuationSeparator/>
      </w:r>
    </w:p>
  </w:endnote>
  <w:endnote w:type="continuationNotice" w:id="1">
    <w:p w14:paraId="038BE06B" w14:textId="77777777" w:rsidR="00BF4787" w:rsidRDefault="00BF478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le-GroteskNor">
    <w:panose1 w:val="00000000000000000000"/>
    <w:charset w:val="00"/>
    <w:family w:val="auto"/>
    <w:pitch w:val="variable"/>
    <w:sig w:usb0="800000AF" w:usb1="0000204A" w:usb2="00000000" w:usb3="00000000" w:csb0="00000011" w:csb1="00000000"/>
  </w:font>
  <w:font w:name="Arial Rounded MT Bold">
    <w:panose1 w:val="020F0704030504030204"/>
    <w:charset w:val="00"/>
    <w:family w:val="swiss"/>
    <w:pitch w:val="variable"/>
    <w:sig w:usb0="00000003" w:usb1="00000000" w:usb2="00000000" w:usb3="00000000" w:csb0="00000001" w:csb1="00000000"/>
  </w:font>
  <w:font w:name="MS PGothic">
    <w:altName w:val="ＭＳ Ｐゴシック"/>
    <w:panose1 w:val="020B0600070205080204"/>
    <w:charset w:val="80"/>
    <w:family w:val="swiss"/>
    <w:pitch w:val="variable"/>
    <w:sig w:usb0="E00002FF" w:usb1="6AC7FDFB" w:usb2="08000012" w:usb3="00000000" w:csb0="0002009F" w:csb1="00000000"/>
  </w:font>
  <w:font w:name="Tele-GroteskHal">
    <w:panose1 w:val="00000000000000000000"/>
    <w:charset w:val="00"/>
    <w:family w:val="auto"/>
    <w:pitch w:val="variable"/>
    <w:sig w:usb0="800000AF" w:usb1="0000204A" w:usb2="00000000" w:usb3="00000000" w:csb0="00000011" w:csb1="00000000"/>
  </w:font>
  <w:font w:name="Frutiger 47LightCn">
    <w:charset w:val="00"/>
    <w:family w:val="auto"/>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Tele-GroteskUlt">
    <w:panose1 w:val="00000000000000000000"/>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TeleGrotesk Next">
    <w:panose1 w:val="00000000000000000000"/>
    <w:charset w:val="00"/>
    <w:family w:val="auto"/>
    <w:pitch w:val="variable"/>
    <w:sig w:usb0="A00002AF" w:usb1="5000205B" w:usb2="00000028" w:usb3="00000000" w:csb0="000000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ele-GroteskFet">
    <w:panose1 w:val="00000000000000000000"/>
    <w:charset w:val="00"/>
    <w:family w:val="auto"/>
    <w:pitch w:val="variable"/>
    <w:sig w:usb0="800000AF" w:usb1="0000204A" w:usb2="00000000" w:usb3="00000000" w:csb0="00000011" w:csb1="00000000"/>
  </w:font>
  <w:font w:name="TeleNeo Office Medium">
    <w:panose1 w:val="020B0604040202090203"/>
    <w:charset w:val="00"/>
    <w:family w:val="swiss"/>
    <w:pitch w:val="variable"/>
    <w:sig w:usb0="00000207" w:usb1="00000001" w:usb2="00000000" w:usb3="00000000" w:csb0="00000097" w:csb1="00000000"/>
  </w:font>
  <w:font w:name="Calibri">
    <w:panose1 w:val="020F0502020204030204"/>
    <w:charset w:val="00"/>
    <w:family w:val="swiss"/>
    <w:pitch w:val="variable"/>
    <w:sig w:usb0="E4002EFF" w:usb1="C000247B" w:usb2="00000009" w:usb3="00000000" w:csb0="000001FF" w:csb1="00000000"/>
  </w:font>
  <w:font w:name="Swis721 BT Roman">
    <w:panose1 w:val="020B0504020202020204"/>
    <w:charset w:val="00"/>
    <w:family w:val="auto"/>
    <w:pitch w:val="variable"/>
    <w:sig w:usb0="800000AF" w:usb1="1000204A"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6ED63" w14:textId="77777777" w:rsidR="00DC0E7D" w:rsidRDefault="00DC0E7D" w:rsidP="001B21F1">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7A9DB3AC" w14:textId="77777777" w:rsidR="00DC0E7D" w:rsidRDefault="00DC0E7D" w:rsidP="001B21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8A772" w14:textId="16BCD713" w:rsidR="00DC0E7D" w:rsidRPr="008044B7" w:rsidRDefault="007D4B7B" w:rsidP="006D6391">
    <w:pPr>
      <w:pStyle w:val="Footer"/>
      <w:tabs>
        <w:tab w:val="clear" w:pos="4320"/>
        <w:tab w:val="clear" w:pos="4539"/>
        <w:tab w:val="clear" w:pos="8640"/>
        <w:tab w:val="center" w:pos="5670"/>
        <w:tab w:val="right" w:pos="10260"/>
      </w:tabs>
      <w:rPr>
        <w:rFonts w:ascii="Arial" w:hAnsi="Arial" w:cs="Arial"/>
        <w:sz w:val="18"/>
        <w:szCs w:val="18"/>
      </w:rPr>
    </w:pPr>
    <w:r>
      <w:rPr>
        <w:rFonts w:ascii="Arial" w:hAnsi="Arial" w:cs="Arial"/>
        <w:sz w:val="18"/>
        <w:szCs w:val="18"/>
      </w:rPr>
      <w:t>July</w:t>
    </w:r>
    <w:r w:rsidR="00CD492B">
      <w:rPr>
        <w:rFonts w:ascii="Arial" w:hAnsi="Arial" w:cs="Arial"/>
        <w:sz w:val="18"/>
        <w:szCs w:val="18"/>
      </w:rPr>
      <w:t xml:space="preserve"> </w:t>
    </w:r>
    <w:r w:rsidR="008B3248">
      <w:rPr>
        <w:rFonts w:ascii="Arial" w:hAnsi="Arial" w:cs="Arial"/>
        <w:sz w:val="18"/>
        <w:szCs w:val="18"/>
      </w:rPr>
      <w:t>2020</w:t>
    </w:r>
    <w:r w:rsidR="00DC0E7D" w:rsidRPr="008044B7">
      <w:rPr>
        <w:rFonts w:ascii="Arial" w:hAnsi="Arial" w:cs="Arial"/>
        <w:color w:val="0070C0"/>
        <w:sz w:val="18"/>
        <w:szCs w:val="18"/>
      </w:rPr>
      <w:tab/>
      <w:t xml:space="preserve"> </w:t>
    </w:r>
    <w:r w:rsidR="00DC0E7D" w:rsidRPr="008044B7">
      <w:rPr>
        <w:rFonts w:ascii="Arial" w:hAnsi="Arial" w:cs="Arial"/>
        <w:sz w:val="18"/>
        <w:szCs w:val="18"/>
      </w:rPr>
      <w:t xml:space="preserve">T-Mobile Confidential and Proprietary Information. Not for Customer </w:t>
    </w:r>
    <w:r w:rsidR="006131B1" w:rsidRPr="008044B7">
      <w:rPr>
        <w:rFonts w:ascii="Arial" w:hAnsi="Arial" w:cs="Arial"/>
        <w:sz w:val="18"/>
        <w:szCs w:val="18"/>
      </w:rPr>
      <w:t xml:space="preserve">Distribution </w:t>
    </w:r>
    <w:r w:rsidR="006131B1" w:rsidRPr="008044B7">
      <w:rPr>
        <w:rFonts w:ascii="Arial" w:hAnsi="Arial" w:cs="Arial"/>
        <w:sz w:val="18"/>
        <w:szCs w:val="18"/>
      </w:rPr>
      <w:tab/>
    </w:r>
    <w:r w:rsidR="00DC0E7D" w:rsidRPr="008044B7">
      <w:rPr>
        <w:rFonts w:ascii="Arial" w:hAnsi="Arial" w:cs="Arial"/>
        <w:sz w:val="18"/>
        <w:szCs w:val="18"/>
      </w:rPr>
      <w:t xml:space="preserve">Page </w:t>
    </w:r>
    <w:r w:rsidR="00DC0E7D" w:rsidRPr="008044B7">
      <w:rPr>
        <w:rFonts w:ascii="Arial" w:hAnsi="Arial" w:cs="Arial"/>
        <w:sz w:val="18"/>
        <w:szCs w:val="18"/>
      </w:rPr>
      <w:fldChar w:fldCharType="begin"/>
    </w:r>
    <w:r w:rsidR="00DC0E7D" w:rsidRPr="008044B7">
      <w:rPr>
        <w:rFonts w:ascii="Arial" w:hAnsi="Arial" w:cs="Arial"/>
        <w:sz w:val="18"/>
        <w:szCs w:val="18"/>
      </w:rPr>
      <w:instrText xml:space="preserve"> PAGE  \* Arabic  \* MERGEFORMAT </w:instrText>
    </w:r>
    <w:r w:rsidR="00DC0E7D" w:rsidRPr="008044B7">
      <w:rPr>
        <w:rFonts w:ascii="Arial" w:hAnsi="Arial" w:cs="Arial"/>
        <w:sz w:val="18"/>
        <w:szCs w:val="18"/>
      </w:rPr>
      <w:fldChar w:fldCharType="separate"/>
    </w:r>
    <w:r w:rsidR="004D44E4">
      <w:rPr>
        <w:rFonts w:ascii="Arial" w:hAnsi="Arial" w:cs="Arial"/>
        <w:noProof/>
        <w:sz w:val="18"/>
        <w:szCs w:val="18"/>
      </w:rPr>
      <w:t>3</w:t>
    </w:r>
    <w:r w:rsidR="00DC0E7D" w:rsidRPr="008044B7">
      <w:rPr>
        <w:rFonts w:ascii="Arial" w:hAnsi="Arial" w:cs="Arial"/>
        <w:sz w:val="18"/>
        <w:szCs w:val="18"/>
      </w:rPr>
      <w:fldChar w:fldCharType="end"/>
    </w:r>
    <w:r w:rsidR="00DC0E7D" w:rsidRPr="008044B7">
      <w:rPr>
        <w:rFonts w:ascii="Arial" w:hAnsi="Arial" w:cs="Arial"/>
        <w:sz w:val="18"/>
        <w:szCs w:val="18"/>
      </w:rPr>
      <w:t xml:space="preserve"> of </w:t>
    </w:r>
    <w:r w:rsidR="00DC0E7D" w:rsidRPr="008044B7">
      <w:rPr>
        <w:rFonts w:ascii="Arial" w:hAnsi="Arial" w:cs="Arial"/>
        <w:sz w:val="18"/>
        <w:szCs w:val="18"/>
      </w:rPr>
      <w:fldChar w:fldCharType="begin"/>
    </w:r>
    <w:r w:rsidR="00DC0E7D" w:rsidRPr="008044B7">
      <w:rPr>
        <w:rFonts w:ascii="Arial" w:hAnsi="Arial" w:cs="Arial"/>
        <w:sz w:val="18"/>
        <w:szCs w:val="18"/>
      </w:rPr>
      <w:instrText xml:space="preserve"> NUMPAGES  \* Arabic  \* MERGEFORMAT </w:instrText>
    </w:r>
    <w:r w:rsidR="00DC0E7D" w:rsidRPr="008044B7">
      <w:rPr>
        <w:rFonts w:ascii="Arial" w:hAnsi="Arial" w:cs="Arial"/>
        <w:sz w:val="18"/>
        <w:szCs w:val="18"/>
      </w:rPr>
      <w:fldChar w:fldCharType="separate"/>
    </w:r>
    <w:r w:rsidR="004D44E4">
      <w:rPr>
        <w:rFonts w:ascii="Arial" w:hAnsi="Arial" w:cs="Arial"/>
        <w:noProof/>
        <w:sz w:val="18"/>
        <w:szCs w:val="18"/>
      </w:rPr>
      <w:t>4</w:t>
    </w:r>
    <w:r w:rsidR="00DC0E7D" w:rsidRPr="008044B7">
      <w:rPr>
        <w:rFonts w:ascii="Arial" w:hAnsi="Arial" w:cs="Arial"/>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19483" w14:textId="77777777" w:rsidR="00BF4787" w:rsidRDefault="00BF4787" w:rsidP="001B21F1">
      <w:r>
        <w:separator/>
      </w:r>
    </w:p>
  </w:footnote>
  <w:footnote w:type="continuationSeparator" w:id="0">
    <w:p w14:paraId="49A55E45" w14:textId="77777777" w:rsidR="00BF4787" w:rsidRDefault="00BF4787" w:rsidP="001B21F1">
      <w:r>
        <w:continuationSeparator/>
      </w:r>
    </w:p>
  </w:footnote>
  <w:footnote w:type="continuationNotice" w:id="1">
    <w:p w14:paraId="6D71E58A" w14:textId="77777777" w:rsidR="00BF4787" w:rsidRDefault="00BF4787">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33442" w14:textId="5370B6CD" w:rsidR="00DC0E7D" w:rsidRDefault="00DC0E7D" w:rsidP="001B21F1">
    <w:pPr>
      <w:pStyle w:val="Header"/>
    </w:pPr>
    <w:r w:rsidRPr="000760CA">
      <w:rPr>
        <w:noProof/>
        <w:lang w:eastAsia="en-US"/>
      </w:rPr>
      <w:drawing>
        <wp:anchor distT="0" distB="0" distL="114300" distR="114300" simplePos="0" relativeHeight="251670530" behindDoc="0" locked="0" layoutInCell="1" allowOverlap="1" wp14:anchorId="559E7332" wp14:editId="20E8550A">
          <wp:simplePos x="0" y="0"/>
          <wp:positionH relativeFrom="page">
            <wp:posOffset>6483985</wp:posOffset>
          </wp:positionH>
          <wp:positionV relativeFrom="page">
            <wp:posOffset>173990</wp:posOffset>
          </wp:positionV>
          <wp:extent cx="1202690" cy="222250"/>
          <wp:effectExtent l="0" t="0" r="0" b="6350"/>
          <wp:wrapNone/>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Un-leash-Gray.png"/>
                  <pic:cNvPicPr/>
                </pic:nvPicPr>
                <pic:blipFill rotWithShape="1">
                  <a:blip r:embed="rId1">
                    <a:extLst>
                      <a:ext uri="{28A0092B-C50C-407E-A947-70E740481C1C}">
                        <a14:useLocalDpi xmlns:a14="http://schemas.microsoft.com/office/drawing/2010/main" val="0"/>
                      </a:ext>
                    </a:extLst>
                  </a:blip>
                  <a:srcRect b="37277"/>
                  <a:stretch/>
                </pic:blipFill>
                <pic:spPr bwMode="auto">
                  <a:xfrm>
                    <a:off x="0" y="0"/>
                    <a:ext cx="1202690" cy="222250"/>
                  </a:xfrm>
                  <a:prstGeom prst="rect">
                    <a:avLst/>
                  </a:prstGeom>
                  <a:ln>
                    <a:noFill/>
                  </a:ln>
                  <a:extLst>
                    <a:ext uri="{53640926-AAD7-44D8-BBD7-CCE9431645EC}">
                      <a14:shadowObscured xmlns:a14="http://schemas.microsoft.com/office/drawing/2010/main"/>
                    </a:ext>
                    <a:ext uri="{FAA26D3D-D897-4be2-8F04-BA451C77F1D7}">
                      <ma14:placeholderFlag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US"/>
      </w:rPr>
      <mc:AlternateContent>
        <mc:Choice Requires="wps">
          <w:drawing>
            <wp:anchor distT="0" distB="0" distL="114300" distR="114300" simplePos="0" relativeHeight="251658241" behindDoc="0" locked="0" layoutInCell="1" allowOverlap="1" wp14:anchorId="4F94BBFD" wp14:editId="2621BC87">
              <wp:simplePos x="0" y="0"/>
              <wp:positionH relativeFrom="page">
                <wp:align>right</wp:align>
              </wp:positionH>
              <wp:positionV relativeFrom="paragraph">
                <wp:posOffset>-447675</wp:posOffset>
              </wp:positionV>
              <wp:extent cx="7762875" cy="990600"/>
              <wp:effectExtent l="0" t="0" r="0" b="0"/>
              <wp:wrapSquare wrapText="bothSides"/>
              <wp:docPr id="75" name="Tit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2875" cy="990600"/>
                      </a:xfrm>
                      <a:prstGeom prst="rect">
                        <a:avLst/>
                      </a:prstGeom>
                    </wps:spPr>
                    <wps:txbx>
                      <w:txbxContent>
                        <w:p w14:paraId="14BE7122" w14:textId="77777777" w:rsidR="009C6D42" w:rsidRDefault="00DC0E7D" w:rsidP="000D64E8">
                          <w:pPr>
                            <w:tabs>
                              <w:tab w:val="clear" w:pos="4539"/>
                              <w:tab w:val="left" w:pos="8640"/>
                            </w:tabs>
                            <w:spacing w:before="0"/>
                            <w:textAlignment w:val="baseline"/>
                            <w:rPr>
                              <w:rFonts w:ascii="Tele-GroteskUlt" w:hAnsi="Tele-GroteskUlt" w:cs="Swis721 BT Roman"/>
                              <w:bCs/>
                              <w:color w:val="FFFFFF" w:themeColor="background1"/>
                              <w:kern w:val="24"/>
                              <w:sz w:val="56"/>
                              <w:szCs w:val="64"/>
                            </w:rPr>
                          </w:pPr>
                          <w:r w:rsidRPr="000D64E8">
                            <w:rPr>
                              <w:rFonts w:ascii="Tele-GroteskUlt" w:hAnsi="Tele-GroteskUlt" w:cs="Swis721 BT Roman"/>
                              <w:bCs/>
                              <w:caps/>
                              <w:kern w:val="24"/>
                              <w:sz w:val="56"/>
                              <w:szCs w:val="64"/>
                            </w:rPr>
                            <w:t>Training Plan</w:t>
                          </w:r>
                          <w:r w:rsidRPr="000D64E8">
                            <w:rPr>
                              <w:rFonts w:ascii="Tele-GroteskUlt" w:hAnsi="Tele-GroteskUlt" w:cs="Swis721 BT Roman"/>
                              <w:bCs/>
                              <w:kern w:val="24"/>
                              <w:sz w:val="56"/>
                              <w:szCs w:val="64"/>
                            </w:rPr>
                            <w:t xml:space="preserve"> </w:t>
                          </w:r>
                        </w:p>
                        <w:p w14:paraId="78CD2FA7" w14:textId="23051334" w:rsidR="00DC0E7D" w:rsidRPr="008044B7" w:rsidRDefault="00C02021" w:rsidP="000D64E8">
                          <w:pPr>
                            <w:tabs>
                              <w:tab w:val="clear" w:pos="4539"/>
                              <w:tab w:val="left" w:pos="8640"/>
                            </w:tabs>
                            <w:spacing w:before="0"/>
                            <w:textAlignment w:val="baseline"/>
                            <w:rPr>
                              <w:rFonts w:ascii="Tele-GroteskUlt" w:hAnsi="Tele-GroteskUlt"/>
                              <w:sz w:val="22"/>
                            </w:rPr>
                          </w:pPr>
                          <w:r>
                            <w:rPr>
                              <w:rFonts w:ascii="Tele-GroteskUlt" w:hAnsi="Tele-GroteskUlt" w:cs="Swis721 BT Roman"/>
                              <w:bCs/>
                              <w:caps/>
                              <w:color w:val="FFFFFF" w:themeColor="background1"/>
                              <w:kern w:val="24"/>
                              <w:sz w:val="44"/>
                              <w:szCs w:val="44"/>
                            </w:rPr>
                            <w:t xml:space="preserve"> </w:t>
                          </w:r>
                          <w:r w:rsidR="00CD1F91">
                            <w:rPr>
                              <w:rFonts w:ascii="Tele-GroteskUlt" w:hAnsi="Tele-GroteskUlt" w:cs="Swis721 BT Roman"/>
                              <w:bCs/>
                              <w:caps/>
                              <w:color w:val="FFFFFF" w:themeColor="background1"/>
                              <w:kern w:val="24"/>
                              <w:sz w:val="44"/>
                              <w:szCs w:val="44"/>
                            </w:rPr>
                            <w:t>Completing the Sale</w:t>
                          </w:r>
                          <w:r w:rsidR="00E7009B">
                            <w:rPr>
                              <w:rFonts w:ascii="Tele-GroteskUlt" w:hAnsi="Tele-GroteskUlt" w:cs="Swis721 BT Roman"/>
                              <w:bCs/>
                              <w:caps/>
                              <w:color w:val="FFFFFF" w:themeColor="background1"/>
                              <w:kern w:val="24"/>
                              <w:sz w:val="56"/>
                              <w:szCs w:val="64"/>
                            </w:rPr>
                            <w:t xml:space="preserve"> </w:t>
                          </w:r>
                          <w:r w:rsidR="00086AE3">
                            <w:rPr>
                              <w:rFonts w:ascii="Tele-GroteskUlt" w:hAnsi="Tele-GroteskUlt" w:cs="Swis721 BT Roman"/>
                              <w:bCs/>
                              <w:caps/>
                              <w:color w:val="FFFFFF" w:themeColor="background1"/>
                              <w:kern w:val="24"/>
                              <w:sz w:val="56"/>
                              <w:szCs w:val="64"/>
                            </w:rPr>
                            <w:t xml:space="preserve">  </w:t>
                          </w:r>
                          <w:r w:rsidR="00E7009B">
                            <w:rPr>
                              <w:rFonts w:ascii="Tele-GroteskUlt" w:hAnsi="Tele-GroteskUlt" w:cs="Swis721 BT Roman"/>
                              <w:bCs/>
                              <w:caps/>
                              <w:color w:val="FFFFFF" w:themeColor="background1"/>
                              <w:kern w:val="24"/>
                              <w:sz w:val="56"/>
                              <w:szCs w:val="64"/>
                            </w:rPr>
                            <w:t xml:space="preserve">  </w:t>
                          </w:r>
                          <w:r w:rsidR="00D01190">
                            <w:rPr>
                              <w:rFonts w:ascii="Tele-GroteskUlt" w:hAnsi="Tele-GroteskUlt" w:cs="Swis721 BT Roman"/>
                              <w:bCs/>
                              <w:caps/>
                              <w:color w:val="FFFFFF" w:themeColor="background1"/>
                              <w:kern w:val="24"/>
                              <w:sz w:val="56"/>
                              <w:szCs w:val="64"/>
                            </w:rPr>
                            <w:t xml:space="preserve">         </w:t>
                          </w:r>
                          <w:r w:rsidR="00DC0E7D" w:rsidRPr="000D64E8">
                            <w:rPr>
                              <w:rFonts w:ascii="Tele-GroteskUlt" w:hAnsi="Tele-GroteskUlt" w:cs="Swis721 BT Roman"/>
                              <w:bCs/>
                              <w:caps/>
                              <w:color w:val="FFFFFF" w:themeColor="background1"/>
                              <w:kern w:val="24"/>
                              <w:sz w:val="56"/>
                              <w:szCs w:val="64"/>
                            </w:rPr>
                            <w:t xml:space="preserve">  </w:t>
                          </w:r>
                          <w:r w:rsidR="00086AE3">
                            <w:rPr>
                              <w:rFonts w:ascii="Tele-GroteskUlt" w:hAnsi="Tele-GroteskUlt" w:cs="Swis721 BT Roman"/>
                              <w:bCs/>
                              <w:caps/>
                              <w:color w:val="FFFFFF" w:themeColor="background1"/>
                              <w:kern w:val="24"/>
                              <w:sz w:val="56"/>
                              <w:szCs w:val="64"/>
                            </w:rPr>
                            <w:t xml:space="preserve">   </w:t>
                          </w:r>
                          <w:r w:rsidR="00EE74A7">
                            <w:rPr>
                              <w:rFonts w:ascii="Tele-GroteskUlt" w:hAnsi="Tele-GroteskUlt" w:cs="Swis721 BT Roman"/>
                              <w:bCs/>
                              <w:caps/>
                              <w:color w:val="FFFFFF" w:themeColor="background1"/>
                              <w:kern w:val="24"/>
                              <w:sz w:val="56"/>
                              <w:szCs w:val="64"/>
                            </w:rPr>
                            <w:t xml:space="preserve">    </w:t>
                          </w:r>
                        </w:p>
                      </w:txbxContent>
                    </wps:txbx>
                    <wps:bodyPr wrap="square" anchor="ctr" anchorCtr="0">
                      <a:noAutofit/>
                    </wps:bodyPr>
                  </wps:wsp>
                </a:graphicData>
              </a:graphic>
              <wp14:sizeRelH relativeFrom="margin">
                <wp14:pctWidth>0</wp14:pctWidth>
              </wp14:sizeRelH>
              <wp14:sizeRelV relativeFrom="page">
                <wp14:pctHeight>0</wp14:pctHeight>
              </wp14:sizeRelV>
            </wp:anchor>
          </w:drawing>
        </mc:Choice>
        <mc:Fallback>
          <w:pict>
            <v:shapetype w14:anchorId="4F94BBFD" id="_x0000_t202" coordsize="21600,21600" o:spt="202" path="m,l,21600r21600,l21600,xe">
              <v:stroke joinstyle="miter"/>
              <v:path gradientshapeok="t" o:connecttype="rect"/>
            </v:shapetype>
            <v:shape id="Title 1" o:spid="_x0000_s1026" type="#_x0000_t202" style="position:absolute;margin-left:560.05pt;margin-top:-35.25pt;width:611.25pt;height:78pt;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" filled="f" stroked="f">
              <v:textbox>
                <w:txbxContent>
                  <w:p w14:paraId="14BE7122" w14:textId="77777777" w:rsidR="009C6D42" w:rsidRDefault="00DC0E7D" w:rsidP="000D64E8">
                    <w:pPr>
                      <w:tabs>
                        <w:tab w:val="clear" w:pos="4539"/>
                        <w:tab w:val="left" w:pos="8640"/>
                      </w:tabs>
                      <w:spacing w:before="0"/>
                      <w:textAlignment w:val="baseline"/>
                      <w:rPr>
                        <w:rFonts w:ascii="Tele-GroteskUlt" w:hAnsi="Tele-GroteskUlt" w:cs="Swis721 BT Roman"/>
                        <w:bCs/>
                        <w:color w:val="FFFFFF" w:themeColor="background1"/>
                        <w:kern w:val="24"/>
                        <w:sz w:val="56"/>
                        <w:szCs w:val="64"/>
                      </w:rPr>
                    </w:pPr>
                    <w:r w:rsidRPr="000D64E8">
                      <w:rPr>
                        <w:rFonts w:ascii="Tele-GroteskUlt" w:hAnsi="Tele-GroteskUlt" w:cs="Swis721 BT Roman"/>
                        <w:bCs/>
                        <w:caps/>
                        <w:kern w:val="24"/>
                        <w:sz w:val="56"/>
                        <w:szCs w:val="64"/>
                      </w:rPr>
                      <w:t>Training Plan</w:t>
                    </w:r>
                    <w:r w:rsidRPr="000D64E8">
                      <w:rPr>
                        <w:rFonts w:ascii="Tele-GroteskUlt" w:hAnsi="Tele-GroteskUlt" w:cs="Swis721 BT Roman"/>
                        <w:bCs/>
                        <w:kern w:val="24"/>
                        <w:sz w:val="56"/>
                        <w:szCs w:val="64"/>
                      </w:rPr>
                      <w:t xml:space="preserve"> </w:t>
                    </w:r>
                  </w:p>
                  <w:p w14:paraId="78CD2FA7" w14:textId="23051334" w:rsidR="00DC0E7D" w:rsidRPr="008044B7" w:rsidRDefault="00C02021" w:rsidP="000D64E8">
                    <w:pPr>
                      <w:tabs>
                        <w:tab w:val="clear" w:pos="4539"/>
                        <w:tab w:val="left" w:pos="8640"/>
                      </w:tabs>
                      <w:spacing w:before="0"/>
                      <w:textAlignment w:val="baseline"/>
                      <w:rPr>
                        <w:rFonts w:ascii="Tele-GroteskUlt" w:hAnsi="Tele-GroteskUlt"/>
                        <w:sz w:val="22"/>
                      </w:rPr>
                    </w:pPr>
                    <w:r>
                      <w:rPr>
                        <w:rFonts w:ascii="Tele-GroteskUlt" w:hAnsi="Tele-GroteskUlt" w:cs="Swis721 BT Roman"/>
                        <w:bCs/>
                        <w:caps/>
                        <w:color w:val="FFFFFF" w:themeColor="background1"/>
                        <w:kern w:val="24"/>
                        <w:sz w:val="44"/>
                        <w:szCs w:val="44"/>
                      </w:rPr>
                      <w:t xml:space="preserve"> </w:t>
                    </w:r>
                    <w:r w:rsidR="00CD1F91">
                      <w:rPr>
                        <w:rFonts w:ascii="Tele-GroteskUlt" w:hAnsi="Tele-GroteskUlt" w:cs="Swis721 BT Roman"/>
                        <w:bCs/>
                        <w:caps/>
                        <w:color w:val="FFFFFF" w:themeColor="background1"/>
                        <w:kern w:val="24"/>
                        <w:sz w:val="44"/>
                        <w:szCs w:val="44"/>
                      </w:rPr>
                      <w:t>Completing the Sale</w:t>
                    </w:r>
                    <w:r w:rsidR="00E7009B">
                      <w:rPr>
                        <w:rFonts w:ascii="Tele-GroteskUlt" w:hAnsi="Tele-GroteskUlt" w:cs="Swis721 BT Roman"/>
                        <w:bCs/>
                        <w:caps/>
                        <w:color w:val="FFFFFF" w:themeColor="background1"/>
                        <w:kern w:val="24"/>
                        <w:sz w:val="56"/>
                        <w:szCs w:val="64"/>
                      </w:rPr>
                      <w:t xml:space="preserve"> </w:t>
                    </w:r>
                    <w:r w:rsidR="00086AE3">
                      <w:rPr>
                        <w:rFonts w:ascii="Tele-GroteskUlt" w:hAnsi="Tele-GroteskUlt" w:cs="Swis721 BT Roman"/>
                        <w:bCs/>
                        <w:caps/>
                        <w:color w:val="FFFFFF" w:themeColor="background1"/>
                        <w:kern w:val="24"/>
                        <w:sz w:val="56"/>
                        <w:szCs w:val="64"/>
                      </w:rPr>
                      <w:t xml:space="preserve">  </w:t>
                    </w:r>
                    <w:r w:rsidR="00E7009B">
                      <w:rPr>
                        <w:rFonts w:ascii="Tele-GroteskUlt" w:hAnsi="Tele-GroteskUlt" w:cs="Swis721 BT Roman"/>
                        <w:bCs/>
                        <w:caps/>
                        <w:color w:val="FFFFFF" w:themeColor="background1"/>
                        <w:kern w:val="24"/>
                        <w:sz w:val="56"/>
                        <w:szCs w:val="64"/>
                      </w:rPr>
                      <w:t xml:space="preserve">  </w:t>
                    </w:r>
                    <w:r w:rsidR="00D01190">
                      <w:rPr>
                        <w:rFonts w:ascii="Tele-GroteskUlt" w:hAnsi="Tele-GroteskUlt" w:cs="Swis721 BT Roman"/>
                        <w:bCs/>
                        <w:caps/>
                        <w:color w:val="FFFFFF" w:themeColor="background1"/>
                        <w:kern w:val="24"/>
                        <w:sz w:val="56"/>
                        <w:szCs w:val="64"/>
                      </w:rPr>
                      <w:t xml:space="preserve">         </w:t>
                    </w:r>
                    <w:r w:rsidR="00DC0E7D" w:rsidRPr="000D64E8">
                      <w:rPr>
                        <w:rFonts w:ascii="Tele-GroteskUlt" w:hAnsi="Tele-GroteskUlt" w:cs="Swis721 BT Roman"/>
                        <w:bCs/>
                        <w:caps/>
                        <w:color w:val="FFFFFF" w:themeColor="background1"/>
                        <w:kern w:val="24"/>
                        <w:sz w:val="56"/>
                        <w:szCs w:val="64"/>
                      </w:rPr>
                      <w:t xml:space="preserve">  </w:t>
                    </w:r>
                    <w:r w:rsidR="00086AE3">
                      <w:rPr>
                        <w:rFonts w:ascii="Tele-GroteskUlt" w:hAnsi="Tele-GroteskUlt" w:cs="Swis721 BT Roman"/>
                        <w:bCs/>
                        <w:caps/>
                        <w:color w:val="FFFFFF" w:themeColor="background1"/>
                        <w:kern w:val="24"/>
                        <w:sz w:val="56"/>
                        <w:szCs w:val="64"/>
                      </w:rPr>
                      <w:t xml:space="preserve">   </w:t>
                    </w:r>
                    <w:r w:rsidR="00EE74A7">
                      <w:rPr>
                        <w:rFonts w:ascii="Tele-GroteskUlt" w:hAnsi="Tele-GroteskUlt" w:cs="Swis721 BT Roman"/>
                        <w:bCs/>
                        <w:caps/>
                        <w:color w:val="FFFFFF" w:themeColor="background1"/>
                        <w:kern w:val="24"/>
                        <w:sz w:val="56"/>
                        <w:szCs w:val="64"/>
                      </w:rPr>
                      <w:t xml:space="preserve">    </w:t>
                    </w:r>
                  </w:p>
                </w:txbxContent>
              </v:textbox>
              <w10:wrap type="square" anchorx="page"/>
            </v:shape>
          </w:pict>
        </mc:Fallback>
      </mc:AlternateContent>
    </w:r>
    <w:r>
      <w:rPr>
        <w:noProof/>
        <w:lang w:eastAsia="en-US"/>
      </w:rPr>
      <mc:AlternateContent>
        <mc:Choice Requires="wps">
          <w:drawing>
            <wp:anchor distT="0" distB="0" distL="114300" distR="114300" simplePos="0" relativeHeight="251658240" behindDoc="0" locked="0" layoutInCell="1" allowOverlap="1" wp14:anchorId="4A447019" wp14:editId="19067F9C">
              <wp:simplePos x="0" y="0"/>
              <wp:positionH relativeFrom="column">
                <wp:posOffset>-457200</wp:posOffset>
              </wp:positionH>
              <wp:positionV relativeFrom="paragraph">
                <wp:posOffset>-459740</wp:posOffset>
              </wp:positionV>
              <wp:extent cx="7772400" cy="990600"/>
              <wp:effectExtent l="0" t="0" r="0" b="0"/>
              <wp:wrapThrough wrapText="bothSides">
                <wp:wrapPolygon edited="0">
                  <wp:start x="0" y="0"/>
                  <wp:lineTo x="0" y="21185"/>
                  <wp:lineTo x="21547" y="21185"/>
                  <wp:lineTo x="21547" y="0"/>
                  <wp:lineTo x="0" y="0"/>
                </wp:wrapPolygon>
              </wp:wrapThrough>
              <wp:docPr id="81"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990600"/>
                      </a:xfrm>
                      <a:prstGeom prst="rect">
                        <a:avLst/>
                      </a:prstGeom>
                      <a:solidFill>
                        <a:schemeClr val="accent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36" tIns="45716" rIns="91436" bIns="45716"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AD6C99F" id="Rectangle 111" o:spid="_x0000_s1026" style="position:absolute;margin-left:-36pt;margin-top:-36.2pt;width:612pt;height: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" fillcolor="#e20074 [3204]" stroked="f">
              <v:textbox inset="2.53989mm,1.2699mm,2.53989mm,1.2699mm"/>
              <w10:wrap type="through"/>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15D81"/>
    <w:multiLevelType w:val="hybridMultilevel"/>
    <w:tmpl w:val="BDFE3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E7622"/>
    <w:multiLevelType w:val="hybridMultilevel"/>
    <w:tmpl w:val="996AE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76E19E3"/>
    <w:multiLevelType w:val="hybridMultilevel"/>
    <w:tmpl w:val="92EAC0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5696399"/>
    <w:multiLevelType w:val="hybridMultilevel"/>
    <w:tmpl w:val="5D1C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A84706"/>
    <w:multiLevelType w:val="hybridMultilevel"/>
    <w:tmpl w:val="EA50A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FD4BF3"/>
    <w:multiLevelType w:val="hybridMultilevel"/>
    <w:tmpl w:val="E592BC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ABD068B"/>
    <w:multiLevelType w:val="hybridMultilevel"/>
    <w:tmpl w:val="0AD60DB8"/>
    <w:lvl w:ilvl="0" w:tplc="83A488C8">
      <w:start w:val="1"/>
      <w:numFmt w:val="decimal"/>
      <w:lvlText w:val="%1."/>
      <w:lvlJc w:val="left"/>
      <w:pPr>
        <w:ind w:left="400" w:hanging="360"/>
      </w:pPr>
      <w:rPr>
        <w:rFonts w:ascii="Tele-GroteskNor" w:hAnsi="Tele-GroteskNor"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7" w15:restartNumberingAfterBreak="0">
    <w:nsid w:val="4D35261E"/>
    <w:multiLevelType w:val="hybridMultilevel"/>
    <w:tmpl w:val="CCB268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B65993"/>
    <w:multiLevelType w:val="hybridMultilevel"/>
    <w:tmpl w:val="511AC0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CE6FB2"/>
    <w:multiLevelType w:val="multilevel"/>
    <w:tmpl w:val="C2B8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6301A4E"/>
    <w:multiLevelType w:val="hybridMultilevel"/>
    <w:tmpl w:val="E2D23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B">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DB5D92"/>
    <w:multiLevelType w:val="hybridMultilevel"/>
    <w:tmpl w:val="E4E48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6381714"/>
    <w:multiLevelType w:val="hybridMultilevel"/>
    <w:tmpl w:val="3BA82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681F5D"/>
    <w:multiLevelType w:val="hybridMultilevel"/>
    <w:tmpl w:val="852C5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7"/>
  </w:num>
  <w:num w:numId="4">
    <w:abstractNumId w:val="11"/>
  </w:num>
  <w:num w:numId="5">
    <w:abstractNumId w:val="8"/>
  </w:num>
  <w:num w:numId="6">
    <w:abstractNumId w:val="5"/>
  </w:num>
  <w:num w:numId="7">
    <w:abstractNumId w:val="13"/>
  </w:num>
  <w:num w:numId="8">
    <w:abstractNumId w:val="0"/>
  </w:num>
  <w:num w:numId="9">
    <w:abstractNumId w:val="4"/>
  </w:num>
  <w:num w:numId="10">
    <w:abstractNumId w:val="10"/>
  </w:num>
  <w:num w:numId="11">
    <w:abstractNumId w:val="12"/>
  </w:num>
  <w:num w:numId="12">
    <w:abstractNumId w:val="9"/>
  </w:num>
  <w:num w:numId="13">
    <w:abstractNumId w:val="6"/>
  </w:num>
  <w:num w:numId="14">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hideGrammaticalErrors/>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A3NTMFYiNTYyMLEyUdpeDU4uLM/DyQAkPLWgBx+v6+LQAAAA=="/>
  </w:docVars>
  <w:rsids>
    <w:rsidRoot w:val="00A133D9"/>
    <w:rsid w:val="000000CB"/>
    <w:rsid w:val="000047A3"/>
    <w:rsid w:val="00007AD5"/>
    <w:rsid w:val="000122B3"/>
    <w:rsid w:val="00014482"/>
    <w:rsid w:val="00014641"/>
    <w:rsid w:val="00014D6B"/>
    <w:rsid w:val="00020CED"/>
    <w:rsid w:val="0002109C"/>
    <w:rsid w:val="00021EFC"/>
    <w:rsid w:val="00023DB5"/>
    <w:rsid w:val="00023F96"/>
    <w:rsid w:val="00026D3B"/>
    <w:rsid w:val="00031904"/>
    <w:rsid w:val="00032356"/>
    <w:rsid w:val="00032568"/>
    <w:rsid w:val="000346C6"/>
    <w:rsid w:val="000367B6"/>
    <w:rsid w:val="00040AF6"/>
    <w:rsid w:val="00044450"/>
    <w:rsid w:val="0004674F"/>
    <w:rsid w:val="000473E0"/>
    <w:rsid w:val="00050094"/>
    <w:rsid w:val="00051583"/>
    <w:rsid w:val="00052FAE"/>
    <w:rsid w:val="000532DF"/>
    <w:rsid w:val="000545B9"/>
    <w:rsid w:val="000574E2"/>
    <w:rsid w:val="00061246"/>
    <w:rsid w:val="00062279"/>
    <w:rsid w:val="00062996"/>
    <w:rsid w:val="000666F3"/>
    <w:rsid w:val="0007266B"/>
    <w:rsid w:val="000760CA"/>
    <w:rsid w:val="00077C00"/>
    <w:rsid w:val="00080022"/>
    <w:rsid w:val="00081CC9"/>
    <w:rsid w:val="00082AE7"/>
    <w:rsid w:val="00084EB9"/>
    <w:rsid w:val="00085BB1"/>
    <w:rsid w:val="00086AE3"/>
    <w:rsid w:val="000873B3"/>
    <w:rsid w:val="00087E0B"/>
    <w:rsid w:val="000945FA"/>
    <w:rsid w:val="00094968"/>
    <w:rsid w:val="000A013A"/>
    <w:rsid w:val="000A1CB6"/>
    <w:rsid w:val="000A45A2"/>
    <w:rsid w:val="000A4D65"/>
    <w:rsid w:val="000A4EAF"/>
    <w:rsid w:val="000A777E"/>
    <w:rsid w:val="000B093B"/>
    <w:rsid w:val="000B15E7"/>
    <w:rsid w:val="000B2BC6"/>
    <w:rsid w:val="000B2C34"/>
    <w:rsid w:val="000B5F18"/>
    <w:rsid w:val="000C16DC"/>
    <w:rsid w:val="000C1754"/>
    <w:rsid w:val="000C23DA"/>
    <w:rsid w:val="000C2D4D"/>
    <w:rsid w:val="000C56CD"/>
    <w:rsid w:val="000C6423"/>
    <w:rsid w:val="000D64E8"/>
    <w:rsid w:val="000E13BC"/>
    <w:rsid w:val="000E2B87"/>
    <w:rsid w:val="000E6CBE"/>
    <w:rsid w:val="000E7A0B"/>
    <w:rsid w:val="000F1C46"/>
    <w:rsid w:val="000F45A0"/>
    <w:rsid w:val="000F5026"/>
    <w:rsid w:val="000F641A"/>
    <w:rsid w:val="00100BF3"/>
    <w:rsid w:val="00105048"/>
    <w:rsid w:val="0010729D"/>
    <w:rsid w:val="00111264"/>
    <w:rsid w:val="00115010"/>
    <w:rsid w:val="00117606"/>
    <w:rsid w:val="001178CA"/>
    <w:rsid w:val="00117D6B"/>
    <w:rsid w:val="001208AF"/>
    <w:rsid w:val="00121387"/>
    <w:rsid w:val="0012272D"/>
    <w:rsid w:val="001227B9"/>
    <w:rsid w:val="00131641"/>
    <w:rsid w:val="00132486"/>
    <w:rsid w:val="00132ABB"/>
    <w:rsid w:val="00133B15"/>
    <w:rsid w:val="00135799"/>
    <w:rsid w:val="00135FA0"/>
    <w:rsid w:val="00136401"/>
    <w:rsid w:val="00141DE4"/>
    <w:rsid w:val="00142561"/>
    <w:rsid w:val="001503BC"/>
    <w:rsid w:val="0015538B"/>
    <w:rsid w:val="001553DB"/>
    <w:rsid w:val="00155564"/>
    <w:rsid w:val="001562F8"/>
    <w:rsid w:val="00160823"/>
    <w:rsid w:val="001608B0"/>
    <w:rsid w:val="0016116D"/>
    <w:rsid w:val="00161500"/>
    <w:rsid w:val="00162029"/>
    <w:rsid w:val="00163EFD"/>
    <w:rsid w:val="00165006"/>
    <w:rsid w:val="00172F44"/>
    <w:rsid w:val="001740BD"/>
    <w:rsid w:val="001743B5"/>
    <w:rsid w:val="0017470B"/>
    <w:rsid w:val="00180CEF"/>
    <w:rsid w:val="00181E8B"/>
    <w:rsid w:val="00184836"/>
    <w:rsid w:val="00187231"/>
    <w:rsid w:val="001932A6"/>
    <w:rsid w:val="00193825"/>
    <w:rsid w:val="00194C5F"/>
    <w:rsid w:val="00195DF2"/>
    <w:rsid w:val="00196332"/>
    <w:rsid w:val="00196D3C"/>
    <w:rsid w:val="00197CEE"/>
    <w:rsid w:val="001A469E"/>
    <w:rsid w:val="001A5734"/>
    <w:rsid w:val="001A57D7"/>
    <w:rsid w:val="001A5D3B"/>
    <w:rsid w:val="001B1474"/>
    <w:rsid w:val="001B190A"/>
    <w:rsid w:val="001B1EBA"/>
    <w:rsid w:val="001B21F1"/>
    <w:rsid w:val="001B37DE"/>
    <w:rsid w:val="001B6124"/>
    <w:rsid w:val="001B6765"/>
    <w:rsid w:val="001B6817"/>
    <w:rsid w:val="001C1175"/>
    <w:rsid w:val="001C11D6"/>
    <w:rsid w:val="001C1FFA"/>
    <w:rsid w:val="001C25C1"/>
    <w:rsid w:val="001C29E5"/>
    <w:rsid w:val="001D394C"/>
    <w:rsid w:val="001D4E5D"/>
    <w:rsid w:val="001D5AD8"/>
    <w:rsid w:val="001D6EF0"/>
    <w:rsid w:val="001E3832"/>
    <w:rsid w:val="001F0BB1"/>
    <w:rsid w:val="001F4001"/>
    <w:rsid w:val="001F556B"/>
    <w:rsid w:val="002038E6"/>
    <w:rsid w:val="00205D9B"/>
    <w:rsid w:val="00206775"/>
    <w:rsid w:val="00206C86"/>
    <w:rsid w:val="002070E9"/>
    <w:rsid w:val="0020762C"/>
    <w:rsid w:val="00210856"/>
    <w:rsid w:val="00216205"/>
    <w:rsid w:val="00221793"/>
    <w:rsid w:val="00221DFC"/>
    <w:rsid w:val="00222429"/>
    <w:rsid w:val="00224389"/>
    <w:rsid w:val="00224A79"/>
    <w:rsid w:val="00227141"/>
    <w:rsid w:val="00227D7B"/>
    <w:rsid w:val="0023149F"/>
    <w:rsid w:val="002321F9"/>
    <w:rsid w:val="00233AF5"/>
    <w:rsid w:val="002354E4"/>
    <w:rsid w:val="00240481"/>
    <w:rsid w:val="00242B5B"/>
    <w:rsid w:val="00244E16"/>
    <w:rsid w:val="0024524C"/>
    <w:rsid w:val="00262D1D"/>
    <w:rsid w:val="00264068"/>
    <w:rsid w:val="00266ECD"/>
    <w:rsid w:val="00267F0F"/>
    <w:rsid w:val="0027008D"/>
    <w:rsid w:val="002701D6"/>
    <w:rsid w:val="002703EA"/>
    <w:rsid w:val="0027092B"/>
    <w:rsid w:val="00270FD5"/>
    <w:rsid w:val="002727E6"/>
    <w:rsid w:val="002733C0"/>
    <w:rsid w:val="0027445C"/>
    <w:rsid w:val="00274484"/>
    <w:rsid w:val="00274EA1"/>
    <w:rsid w:val="00275A7D"/>
    <w:rsid w:val="00275C72"/>
    <w:rsid w:val="00282261"/>
    <w:rsid w:val="00284A26"/>
    <w:rsid w:val="0028565A"/>
    <w:rsid w:val="00293A17"/>
    <w:rsid w:val="00293B29"/>
    <w:rsid w:val="00295510"/>
    <w:rsid w:val="00297944"/>
    <w:rsid w:val="002A0987"/>
    <w:rsid w:val="002A168D"/>
    <w:rsid w:val="002A3DF0"/>
    <w:rsid w:val="002A48E2"/>
    <w:rsid w:val="002A5948"/>
    <w:rsid w:val="002A7190"/>
    <w:rsid w:val="002B24C9"/>
    <w:rsid w:val="002B60B6"/>
    <w:rsid w:val="002B6F02"/>
    <w:rsid w:val="002B7A64"/>
    <w:rsid w:val="002B7CA0"/>
    <w:rsid w:val="002C090A"/>
    <w:rsid w:val="002C09FB"/>
    <w:rsid w:val="002C3743"/>
    <w:rsid w:val="002C38B4"/>
    <w:rsid w:val="002C5FAA"/>
    <w:rsid w:val="002C7FD7"/>
    <w:rsid w:val="002D1856"/>
    <w:rsid w:val="002D1E2A"/>
    <w:rsid w:val="002D274D"/>
    <w:rsid w:val="002D2887"/>
    <w:rsid w:val="002D2BA6"/>
    <w:rsid w:val="002D410E"/>
    <w:rsid w:val="002D4443"/>
    <w:rsid w:val="002D4BF4"/>
    <w:rsid w:val="002D673E"/>
    <w:rsid w:val="002E09EC"/>
    <w:rsid w:val="002E56C7"/>
    <w:rsid w:val="002E7365"/>
    <w:rsid w:val="002F0450"/>
    <w:rsid w:val="002F1321"/>
    <w:rsid w:val="002F13C8"/>
    <w:rsid w:val="002F2E00"/>
    <w:rsid w:val="002F3F9B"/>
    <w:rsid w:val="002F4524"/>
    <w:rsid w:val="002F54F1"/>
    <w:rsid w:val="002F5892"/>
    <w:rsid w:val="002F59AF"/>
    <w:rsid w:val="002F5C2E"/>
    <w:rsid w:val="00300472"/>
    <w:rsid w:val="00301DF1"/>
    <w:rsid w:val="00304370"/>
    <w:rsid w:val="00305254"/>
    <w:rsid w:val="00307045"/>
    <w:rsid w:val="00314371"/>
    <w:rsid w:val="00315E5F"/>
    <w:rsid w:val="00316446"/>
    <w:rsid w:val="00321FED"/>
    <w:rsid w:val="0032420C"/>
    <w:rsid w:val="00324C92"/>
    <w:rsid w:val="003264C8"/>
    <w:rsid w:val="00327D01"/>
    <w:rsid w:val="003320F1"/>
    <w:rsid w:val="00334164"/>
    <w:rsid w:val="00336891"/>
    <w:rsid w:val="00336897"/>
    <w:rsid w:val="00336E35"/>
    <w:rsid w:val="003400DC"/>
    <w:rsid w:val="00340882"/>
    <w:rsid w:val="00343610"/>
    <w:rsid w:val="003450C5"/>
    <w:rsid w:val="00346764"/>
    <w:rsid w:val="00346885"/>
    <w:rsid w:val="00347DC2"/>
    <w:rsid w:val="00350F5B"/>
    <w:rsid w:val="003515A2"/>
    <w:rsid w:val="00351A50"/>
    <w:rsid w:val="00352346"/>
    <w:rsid w:val="00353C79"/>
    <w:rsid w:val="00356B15"/>
    <w:rsid w:val="003571FC"/>
    <w:rsid w:val="00361024"/>
    <w:rsid w:val="0036358F"/>
    <w:rsid w:val="00363E0B"/>
    <w:rsid w:val="003731BD"/>
    <w:rsid w:val="003807E2"/>
    <w:rsid w:val="0038134D"/>
    <w:rsid w:val="00385C8D"/>
    <w:rsid w:val="00386685"/>
    <w:rsid w:val="00390998"/>
    <w:rsid w:val="00393F2C"/>
    <w:rsid w:val="00395C91"/>
    <w:rsid w:val="003964BB"/>
    <w:rsid w:val="003A072A"/>
    <w:rsid w:val="003A0816"/>
    <w:rsid w:val="003A13FC"/>
    <w:rsid w:val="003A21CA"/>
    <w:rsid w:val="003A4468"/>
    <w:rsid w:val="003A7BF9"/>
    <w:rsid w:val="003B3AAA"/>
    <w:rsid w:val="003B427F"/>
    <w:rsid w:val="003B77C7"/>
    <w:rsid w:val="003B7FC2"/>
    <w:rsid w:val="003C0E01"/>
    <w:rsid w:val="003C21A8"/>
    <w:rsid w:val="003C341E"/>
    <w:rsid w:val="003C4C46"/>
    <w:rsid w:val="003C5C93"/>
    <w:rsid w:val="003C6014"/>
    <w:rsid w:val="003D0A6F"/>
    <w:rsid w:val="003D2556"/>
    <w:rsid w:val="003D3814"/>
    <w:rsid w:val="003D3D8E"/>
    <w:rsid w:val="003D48F9"/>
    <w:rsid w:val="003D602B"/>
    <w:rsid w:val="003E07F4"/>
    <w:rsid w:val="003E1323"/>
    <w:rsid w:val="003E13BE"/>
    <w:rsid w:val="003E1833"/>
    <w:rsid w:val="003E4BBD"/>
    <w:rsid w:val="003E61C7"/>
    <w:rsid w:val="003E6447"/>
    <w:rsid w:val="003E6D6E"/>
    <w:rsid w:val="003E78EB"/>
    <w:rsid w:val="003E7ED0"/>
    <w:rsid w:val="003E7F42"/>
    <w:rsid w:val="003F1495"/>
    <w:rsid w:val="003F1AFE"/>
    <w:rsid w:val="003F2483"/>
    <w:rsid w:val="004026F5"/>
    <w:rsid w:val="004056F3"/>
    <w:rsid w:val="0040613C"/>
    <w:rsid w:val="00413182"/>
    <w:rsid w:val="00414364"/>
    <w:rsid w:val="004157D0"/>
    <w:rsid w:val="00420384"/>
    <w:rsid w:val="00421E8A"/>
    <w:rsid w:val="004223BA"/>
    <w:rsid w:val="00423344"/>
    <w:rsid w:val="00433E9C"/>
    <w:rsid w:val="00435B1E"/>
    <w:rsid w:val="0043764B"/>
    <w:rsid w:val="0044140B"/>
    <w:rsid w:val="00441846"/>
    <w:rsid w:val="00442E1C"/>
    <w:rsid w:val="00445118"/>
    <w:rsid w:val="00446C0A"/>
    <w:rsid w:val="00450AB7"/>
    <w:rsid w:val="00450B55"/>
    <w:rsid w:val="00450F95"/>
    <w:rsid w:val="00452597"/>
    <w:rsid w:val="004525CF"/>
    <w:rsid w:val="00452F63"/>
    <w:rsid w:val="004553F6"/>
    <w:rsid w:val="00457A07"/>
    <w:rsid w:val="004608DF"/>
    <w:rsid w:val="00466164"/>
    <w:rsid w:val="00467273"/>
    <w:rsid w:val="00467772"/>
    <w:rsid w:val="00471947"/>
    <w:rsid w:val="00474A03"/>
    <w:rsid w:val="0047593E"/>
    <w:rsid w:val="0047600E"/>
    <w:rsid w:val="00477A8A"/>
    <w:rsid w:val="00477CAE"/>
    <w:rsid w:val="00480524"/>
    <w:rsid w:val="004816CF"/>
    <w:rsid w:val="00483729"/>
    <w:rsid w:val="004867C1"/>
    <w:rsid w:val="00490194"/>
    <w:rsid w:val="0049161F"/>
    <w:rsid w:val="0049192D"/>
    <w:rsid w:val="004919B8"/>
    <w:rsid w:val="00493773"/>
    <w:rsid w:val="0049541B"/>
    <w:rsid w:val="004A0B22"/>
    <w:rsid w:val="004A1487"/>
    <w:rsid w:val="004A390F"/>
    <w:rsid w:val="004A4821"/>
    <w:rsid w:val="004A4F69"/>
    <w:rsid w:val="004B0B6E"/>
    <w:rsid w:val="004B2D72"/>
    <w:rsid w:val="004B34B3"/>
    <w:rsid w:val="004B578C"/>
    <w:rsid w:val="004B5A19"/>
    <w:rsid w:val="004B6747"/>
    <w:rsid w:val="004B7A2F"/>
    <w:rsid w:val="004B7BDD"/>
    <w:rsid w:val="004B7F48"/>
    <w:rsid w:val="004C0981"/>
    <w:rsid w:val="004C3F8B"/>
    <w:rsid w:val="004C4E9C"/>
    <w:rsid w:val="004C7908"/>
    <w:rsid w:val="004D025D"/>
    <w:rsid w:val="004D0CC1"/>
    <w:rsid w:val="004D2EF1"/>
    <w:rsid w:val="004D44E4"/>
    <w:rsid w:val="004D60B2"/>
    <w:rsid w:val="004E0885"/>
    <w:rsid w:val="004E1916"/>
    <w:rsid w:val="004E21D1"/>
    <w:rsid w:val="004E3F16"/>
    <w:rsid w:val="004E5E06"/>
    <w:rsid w:val="004E7926"/>
    <w:rsid w:val="004F1B34"/>
    <w:rsid w:val="004F3580"/>
    <w:rsid w:val="004F52D5"/>
    <w:rsid w:val="004F6420"/>
    <w:rsid w:val="00500855"/>
    <w:rsid w:val="00500A3F"/>
    <w:rsid w:val="0050244C"/>
    <w:rsid w:val="0050587F"/>
    <w:rsid w:val="00506FC1"/>
    <w:rsid w:val="00507121"/>
    <w:rsid w:val="005105E4"/>
    <w:rsid w:val="0051086F"/>
    <w:rsid w:val="00514007"/>
    <w:rsid w:val="00516AEA"/>
    <w:rsid w:val="00517610"/>
    <w:rsid w:val="00520935"/>
    <w:rsid w:val="005210CE"/>
    <w:rsid w:val="005217F2"/>
    <w:rsid w:val="00521A66"/>
    <w:rsid w:val="005243EC"/>
    <w:rsid w:val="0052527B"/>
    <w:rsid w:val="00525417"/>
    <w:rsid w:val="00525AEC"/>
    <w:rsid w:val="005266DF"/>
    <w:rsid w:val="00526817"/>
    <w:rsid w:val="005277E2"/>
    <w:rsid w:val="005307C4"/>
    <w:rsid w:val="00532AC6"/>
    <w:rsid w:val="005349D3"/>
    <w:rsid w:val="00537C47"/>
    <w:rsid w:val="00540196"/>
    <w:rsid w:val="00541471"/>
    <w:rsid w:val="00542259"/>
    <w:rsid w:val="005424AD"/>
    <w:rsid w:val="00543201"/>
    <w:rsid w:val="005434AC"/>
    <w:rsid w:val="00544816"/>
    <w:rsid w:val="00545CBA"/>
    <w:rsid w:val="005466ED"/>
    <w:rsid w:val="00547E40"/>
    <w:rsid w:val="00550A2A"/>
    <w:rsid w:val="00551CE6"/>
    <w:rsid w:val="00553752"/>
    <w:rsid w:val="00555313"/>
    <w:rsid w:val="005619F7"/>
    <w:rsid w:val="00562208"/>
    <w:rsid w:val="0056321A"/>
    <w:rsid w:val="00563FD2"/>
    <w:rsid w:val="0057110C"/>
    <w:rsid w:val="00571730"/>
    <w:rsid w:val="00572439"/>
    <w:rsid w:val="00575DE7"/>
    <w:rsid w:val="005773E4"/>
    <w:rsid w:val="00581E20"/>
    <w:rsid w:val="00584869"/>
    <w:rsid w:val="0058662F"/>
    <w:rsid w:val="00590097"/>
    <w:rsid w:val="00590B62"/>
    <w:rsid w:val="0059123B"/>
    <w:rsid w:val="00593130"/>
    <w:rsid w:val="00593855"/>
    <w:rsid w:val="00594F46"/>
    <w:rsid w:val="0059613B"/>
    <w:rsid w:val="00596BED"/>
    <w:rsid w:val="005A1097"/>
    <w:rsid w:val="005A2E84"/>
    <w:rsid w:val="005A34AF"/>
    <w:rsid w:val="005A45EE"/>
    <w:rsid w:val="005B22DA"/>
    <w:rsid w:val="005B3DBA"/>
    <w:rsid w:val="005B4AB5"/>
    <w:rsid w:val="005B501F"/>
    <w:rsid w:val="005B51C4"/>
    <w:rsid w:val="005B524D"/>
    <w:rsid w:val="005B5948"/>
    <w:rsid w:val="005B5AA4"/>
    <w:rsid w:val="005B61B9"/>
    <w:rsid w:val="005B68E0"/>
    <w:rsid w:val="005B7459"/>
    <w:rsid w:val="005C4590"/>
    <w:rsid w:val="005C53D7"/>
    <w:rsid w:val="005C65C7"/>
    <w:rsid w:val="005C6D48"/>
    <w:rsid w:val="005C7C12"/>
    <w:rsid w:val="005D2F81"/>
    <w:rsid w:val="005D36B2"/>
    <w:rsid w:val="005D402A"/>
    <w:rsid w:val="005D4043"/>
    <w:rsid w:val="005E4D24"/>
    <w:rsid w:val="005F06A2"/>
    <w:rsid w:val="005F29CF"/>
    <w:rsid w:val="005F4A4D"/>
    <w:rsid w:val="005F4E6E"/>
    <w:rsid w:val="00600963"/>
    <w:rsid w:val="00601464"/>
    <w:rsid w:val="00601CB6"/>
    <w:rsid w:val="00603624"/>
    <w:rsid w:val="00605999"/>
    <w:rsid w:val="00610EB8"/>
    <w:rsid w:val="006110A6"/>
    <w:rsid w:val="006131B1"/>
    <w:rsid w:val="00613315"/>
    <w:rsid w:val="00613A12"/>
    <w:rsid w:val="00614FEC"/>
    <w:rsid w:val="00617067"/>
    <w:rsid w:val="006206D5"/>
    <w:rsid w:val="0062135F"/>
    <w:rsid w:val="006214D5"/>
    <w:rsid w:val="00623808"/>
    <w:rsid w:val="0062516C"/>
    <w:rsid w:val="006279C8"/>
    <w:rsid w:val="00630759"/>
    <w:rsid w:val="006317BA"/>
    <w:rsid w:val="006318ED"/>
    <w:rsid w:val="00632730"/>
    <w:rsid w:val="00634565"/>
    <w:rsid w:val="00635D72"/>
    <w:rsid w:val="0063611F"/>
    <w:rsid w:val="00636D9E"/>
    <w:rsid w:val="00640EB6"/>
    <w:rsid w:val="00642881"/>
    <w:rsid w:val="00642D0B"/>
    <w:rsid w:val="00642EC2"/>
    <w:rsid w:val="00646BFB"/>
    <w:rsid w:val="00647462"/>
    <w:rsid w:val="006474E0"/>
    <w:rsid w:val="00647ED8"/>
    <w:rsid w:val="006500C7"/>
    <w:rsid w:val="00650F70"/>
    <w:rsid w:val="00651915"/>
    <w:rsid w:val="00652279"/>
    <w:rsid w:val="00652588"/>
    <w:rsid w:val="00652D1B"/>
    <w:rsid w:val="00654E58"/>
    <w:rsid w:val="00656410"/>
    <w:rsid w:val="0065642E"/>
    <w:rsid w:val="00661877"/>
    <w:rsid w:val="006618C7"/>
    <w:rsid w:val="00663B85"/>
    <w:rsid w:val="00663FE9"/>
    <w:rsid w:val="00671559"/>
    <w:rsid w:val="00672943"/>
    <w:rsid w:val="006738F5"/>
    <w:rsid w:val="00675A99"/>
    <w:rsid w:val="00675ED9"/>
    <w:rsid w:val="00681C97"/>
    <w:rsid w:val="00683462"/>
    <w:rsid w:val="006839D4"/>
    <w:rsid w:val="006847C3"/>
    <w:rsid w:val="00687A4C"/>
    <w:rsid w:val="0069477A"/>
    <w:rsid w:val="00697868"/>
    <w:rsid w:val="006A2571"/>
    <w:rsid w:val="006A49E5"/>
    <w:rsid w:val="006A6450"/>
    <w:rsid w:val="006A7F20"/>
    <w:rsid w:val="006B0182"/>
    <w:rsid w:val="006B0B11"/>
    <w:rsid w:val="006B4D2F"/>
    <w:rsid w:val="006B5896"/>
    <w:rsid w:val="006B7045"/>
    <w:rsid w:val="006C013F"/>
    <w:rsid w:val="006C01BF"/>
    <w:rsid w:val="006C15AC"/>
    <w:rsid w:val="006C339C"/>
    <w:rsid w:val="006C518C"/>
    <w:rsid w:val="006C7BE5"/>
    <w:rsid w:val="006C7DFC"/>
    <w:rsid w:val="006D6391"/>
    <w:rsid w:val="006D77F9"/>
    <w:rsid w:val="006E0089"/>
    <w:rsid w:val="006E15CD"/>
    <w:rsid w:val="006E181F"/>
    <w:rsid w:val="006E1837"/>
    <w:rsid w:val="006E266F"/>
    <w:rsid w:val="006E5B06"/>
    <w:rsid w:val="006E63EB"/>
    <w:rsid w:val="006E752D"/>
    <w:rsid w:val="006E7EB0"/>
    <w:rsid w:val="006F287F"/>
    <w:rsid w:val="006F60C8"/>
    <w:rsid w:val="006F6AD2"/>
    <w:rsid w:val="007037C0"/>
    <w:rsid w:val="007046A5"/>
    <w:rsid w:val="00704778"/>
    <w:rsid w:val="0070490D"/>
    <w:rsid w:val="0070554C"/>
    <w:rsid w:val="00710232"/>
    <w:rsid w:val="00710CF3"/>
    <w:rsid w:val="00711628"/>
    <w:rsid w:val="00711BFA"/>
    <w:rsid w:val="007125B8"/>
    <w:rsid w:val="00716273"/>
    <w:rsid w:val="00726FDD"/>
    <w:rsid w:val="0072719D"/>
    <w:rsid w:val="007273AA"/>
    <w:rsid w:val="00727CF2"/>
    <w:rsid w:val="00727ED6"/>
    <w:rsid w:val="00730EAD"/>
    <w:rsid w:val="00731E18"/>
    <w:rsid w:val="007334A0"/>
    <w:rsid w:val="007356DB"/>
    <w:rsid w:val="0073610F"/>
    <w:rsid w:val="00736AA4"/>
    <w:rsid w:val="00736C23"/>
    <w:rsid w:val="0073763A"/>
    <w:rsid w:val="007469BB"/>
    <w:rsid w:val="0075021C"/>
    <w:rsid w:val="007505C2"/>
    <w:rsid w:val="00751AB3"/>
    <w:rsid w:val="00753974"/>
    <w:rsid w:val="00753DDE"/>
    <w:rsid w:val="007563C8"/>
    <w:rsid w:val="007600C2"/>
    <w:rsid w:val="00760A68"/>
    <w:rsid w:val="00761C04"/>
    <w:rsid w:val="00761DDA"/>
    <w:rsid w:val="007633A9"/>
    <w:rsid w:val="007633B0"/>
    <w:rsid w:val="00765B61"/>
    <w:rsid w:val="007670B6"/>
    <w:rsid w:val="007677B0"/>
    <w:rsid w:val="007709E8"/>
    <w:rsid w:val="00772313"/>
    <w:rsid w:val="00775236"/>
    <w:rsid w:val="00780D7F"/>
    <w:rsid w:val="007823C0"/>
    <w:rsid w:val="00783E85"/>
    <w:rsid w:val="007846FA"/>
    <w:rsid w:val="007848C3"/>
    <w:rsid w:val="0078695E"/>
    <w:rsid w:val="00790319"/>
    <w:rsid w:val="007903BC"/>
    <w:rsid w:val="007907B8"/>
    <w:rsid w:val="007929E8"/>
    <w:rsid w:val="00792C97"/>
    <w:rsid w:val="0079494E"/>
    <w:rsid w:val="007949AD"/>
    <w:rsid w:val="00794DA6"/>
    <w:rsid w:val="00795096"/>
    <w:rsid w:val="007A1DD5"/>
    <w:rsid w:val="007A61DF"/>
    <w:rsid w:val="007A6643"/>
    <w:rsid w:val="007A7164"/>
    <w:rsid w:val="007A7CBE"/>
    <w:rsid w:val="007B13E4"/>
    <w:rsid w:val="007B3390"/>
    <w:rsid w:val="007B3A15"/>
    <w:rsid w:val="007B42EC"/>
    <w:rsid w:val="007B456C"/>
    <w:rsid w:val="007B5C5B"/>
    <w:rsid w:val="007B6E2C"/>
    <w:rsid w:val="007C0510"/>
    <w:rsid w:val="007C457C"/>
    <w:rsid w:val="007C7D2C"/>
    <w:rsid w:val="007D232E"/>
    <w:rsid w:val="007D3083"/>
    <w:rsid w:val="007D4B7B"/>
    <w:rsid w:val="007D5A42"/>
    <w:rsid w:val="007D66DF"/>
    <w:rsid w:val="007E01C2"/>
    <w:rsid w:val="007E0739"/>
    <w:rsid w:val="007E30B6"/>
    <w:rsid w:val="007E71B7"/>
    <w:rsid w:val="007F06DE"/>
    <w:rsid w:val="007F0DDC"/>
    <w:rsid w:val="007F1532"/>
    <w:rsid w:val="007F1E63"/>
    <w:rsid w:val="007F31A9"/>
    <w:rsid w:val="007F39BD"/>
    <w:rsid w:val="007F481C"/>
    <w:rsid w:val="00800533"/>
    <w:rsid w:val="0080255B"/>
    <w:rsid w:val="008044B7"/>
    <w:rsid w:val="00804ACA"/>
    <w:rsid w:val="00804D32"/>
    <w:rsid w:val="008053D7"/>
    <w:rsid w:val="00805BEE"/>
    <w:rsid w:val="0081024A"/>
    <w:rsid w:val="00810815"/>
    <w:rsid w:val="00810DF2"/>
    <w:rsid w:val="008137F4"/>
    <w:rsid w:val="00814BED"/>
    <w:rsid w:val="008158BD"/>
    <w:rsid w:val="008204E3"/>
    <w:rsid w:val="00823189"/>
    <w:rsid w:val="008263AF"/>
    <w:rsid w:val="0082671D"/>
    <w:rsid w:val="008314A3"/>
    <w:rsid w:val="008331E0"/>
    <w:rsid w:val="00837BAF"/>
    <w:rsid w:val="00837FF4"/>
    <w:rsid w:val="0084223E"/>
    <w:rsid w:val="0084234D"/>
    <w:rsid w:val="00843A45"/>
    <w:rsid w:val="0084417A"/>
    <w:rsid w:val="008478C5"/>
    <w:rsid w:val="00847EB0"/>
    <w:rsid w:val="00855C96"/>
    <w:rsid w:val="00855F3F"/>
    <w:rsid w:val="00860B9F"/>
    <w:rsid w:val="00861539"/>
    <w:rsid w:val="00861F80"/>
    <w:rsid w:val="00866819"/>
    <w:rsid w:val="0086728E"/>
    <w:rsid w:val="00870E19"/>
    <w:rsid w:val="008734DB"/>
    <w:rsid w:val="00874496"/>
    <w:rsid w:val="008747F4"/>
    <w:rsid w:val="00874B52"/>
    <w:rsid w:val="0087544B"/>
    <w:rsid w:val="008763A7"/>
    <w:rsid w:val="00876CE5"/>
    <w:rsid w:val="00880DB7"/>
    <w:rsid w:val="00880DC7"/>
    <w:rsid w:val="00881AA9"/>
    <w:rsid w:val="00883608"/>
    <w:rsid w:val="008939BA"/>
    <w:rsid w:val="00893D00"/>
    <w:rsid w:val="008952CB"/>
    <w:rsid w:val="00895577"/>
    <w:rsid w:val="00896117"/>
    <w:rsid w:val="008A037A"/>
    <w:rsid w:val="008A1712"/>
    <w:rsid w:val="008A211E"/>
    <w:rsid w:val="008A2C9A"/>
    <w:rsid w:val="008A39E1"/>
    <w:rsid w:val="008A3BCD"/>
    <w:rsid w:val="008A3F96"/>
    <w:rsid w:val="008A5C0F"/>
    <w:rsid w:val="008A5CCB"/>
    <w:rsid w:val="008A7E9A"/>
    <w:rsid w:val="008B1101"/>
    <w:rsid w:val="008B2017"/>
    <w:rsid w:val="008B222D"/>
    <w:rsid w:val="008B3248"/>
    <w:rsid w:val="008B3E5F"/>
    <w:rsid w:val="008B5F4E"/>
    <w:rsid w:val="008C0164"/>
    <w:rsid w:val="008C147E"/>
    <w:rsid w:val="008C1915"/>
    <w:rsid w:val="008C2ECB"/>
    <w:rsid w:val="008C308C"/>
    <w:rsid w:val="008C31B1"/>
    <w:rsid w:val="008C611B"/>
    <w:rsid w:val="008D0960"/>
    <w:rsid w:val="008D2591"/>
    <w:rsid w:val="008D6330"/>
    <w:rsid w:val="008D7002"/>
    <w:rsid w:val="008D79C9"/>
    <w:rsid w:val="008D7F46"/>
    <w:rsid w:val="008E052F"/>
    <w:rsid w:val="008E1581"/>
    <w:rsid w:val="008E43C8"/>
    <w:rsid w:val="008F3BC9"/>
    <w:rsid w:val="008F41FD"/>
    <w:rsid w:val="008F5102"/>
    <w:rsid w:val="008F67F4"/>
    <w:rsid w:val="008F771E"/>
    <w:rsid w:val="008F7F52"/>
    <w:rsid w:val="009028C3"/>
    <w:rsid w:val="009033C0"/>
    <w:rsid w:val="00907AD1"/>
    <w:rsid w:val="00907BAC"/>
    <w:rsid w:val="00910C85"/>
    <w:rsid w:val="009122AB"/>
    <w:rsid w:val="00912B6E"/>
    <w:rsid w:val="00914738"/>
    <w:rsid w:val="00921628"/>
    <w:rsid w:val="00925658"/>
    <w:rsid w:val="00927A93"/>
    <w:rsid w:val="0093498F"/>
    <w:rsid w:val="00935840"/>
    <w:rsid w:val="00935C00"/>
    <w:rsid w:val="00937C39"/>
    <w:rsid w:val="00941270"/>
    <w:rsid w:val="00941441"/>
    <w:rsid w:val="00947D1D"/>
    <w:rsid w:val="009518EF"/>
    <w:rsid w:val="009536FE"/>
    <w:rsid w:val="009538FF"/>
    <w:rsid w:val="00953EE9"/>
    <w:rsid w:val="009563EF"/>
    <w:rsid w:val="0096067F"/>
    <w:rsid w:val="00960DE4"/>
    <w:rsid w:val="009640FA"/>
    <w:rsid w:val="009644A6"/>
    <w:rsid w:val="009651B4"/>
    <w:rsid w:val="009657F4"/>
    <w:rsid w:val="00965EA3"/>
    <w:rsid w:val="00966D53"/>
    <w:rsid w:val="0097257F"/>
    <w:rsid w:val="009739E0"/>
    <w:rsid w:val="00973ABC"/>
    <w:rsid w:val="00973D88"/>
    <w:rsid w:val="00976E3D"/>
    <w:rsid w:val="009779B5"/>
    <w:rsid w:val="00981D32"/>
    <w:rsid w:val="009852DF"/>
    <w:rsid w:val="009858CE"/>
    <w:rsid w:val="00985AAD"/>
    <w:rsid w:val="00986A14"/>
    <w:rsid w:val="00987DD4"/>
    <w:rsid w:val="00990BD3"/>
    <w:rsid w:val="009912E8"/>
    <w:rsid w:val="00994562"/>
    <w:rsid w:val="009948C7"/>
    <w:rsid w:val="0099502D"/>
    <w:rsid w:val="00995ADF"/>
    <w:rsid w:val="009A0E8F"/>
    <w:rsid w:val="009A11B9"/>
    <w:rsid w:val="009A2C4D"/>
    <w:rsid w:val="009A32BA"/>
    <w:rsid w:val="009A358F"/>
    <w:rsid w:val="009A38CA"/>
    <w:rsid w:val="009A7B61"/>
    <w:rsid w:val="009B1D2B"/>
    <w:rsid w:val="009B3212"/>
    <w:rsid w:val="009B4333"/>
    <w:rsid w:val="009B4D74"/>
    <w:rsid w:val="009C2EE8"/>
    <w:rsid w:val="009C4D5C"/>
    <w:rsid w:val="009C6D42"/>
    <w:rsid w:val="009C753D"/>
    <w:rsid w:val="009C78B0"/>
    <w:rsid w:val="009D2570"/>
    <w:rsid w:val="009D2BD2"/>
    <w:rsid w:val="009D3AF0"/>
    <w:rsid w:val="009E1D0D"/>
    <w:rsid w:val="009E28F9"/>
    <w:rsid w:val="009E2EEE"/>
    <w:rsid w:val="009E4C2F"/>
    <w:rsid w:val="009E6BEA"/>
    <w:rsid w:val="009F0959"/>
    <w:rsid w:val="009F1AF0"/>
    <w:rsid w:val="009F2234"/>
    <w:rsid w:val="009F2C07"/>
    <w:rsid w:val="009F549F"/>
    <w:rsid w:val="009F5BD7"/>
    <w:rsid w:val="009F7BD0"/>
    <w:rsid w:val="00A00A45"/>
    <w:rsid w:val="00A01EA2"/>
    <w:rsid w:val="00A03D0C"/>
    <w:rsid w:val="00A05568"/>
    <w:rsid w:val="00A060C5"/>
    <w:rsid w:val="00A070F1"/>
    <w:rsid w:val="00A1002B"/>
    <w:rsid w:val="00A11F43"/>
    <w:rsid w:val="00A133D9"/>
    <w:rsid w:val="00A135CF"/>
    <w:rsid w:val="00A1470C"/>
    <w:rsid w:val="00A24D57"/>
    <w:rsid w:val="00A27E1C"/>
    <w:rsid w:val="00A31542"/>
    <w:rsid w:val="00A333CC"/>
    <w:rsid w:val="00A33697"/>
    <w:rsid w:val="00A3425C"/>
    <w:rsid w:val="00A34760"/>
    <w:rsid w:val="00A35B98"/>
    <w:rsid w:val="00A36FD6"/>
    <w:rsid w:val="00A37123"/>
    <w:rsid w:val="00A40363"/>
    <w:rsid w:val="00A40A50"/>
    <w:rsid w:val="00A41AEB"/>
    <w:rsid w:val="00A41EF4"/>
    <w:rsid w:val="00A420B7"/>
    <w:rsid w:val="00A45517"/>
    <w:rsid w:val="00A457E4"/>
    <w:rsid w:val="00A45BC6"/>
    <w:rsid w:val="00A46814"/>
    <w:rsid w:val="00A471F0"/>
    <w:rsid w:val="00A5057C"/>
    <w:rsid w:val="00A5191A"/>
    <w:rsid w:val="00A52725"/>
    <w:rsid w:val="00A55D5A"/>
    <w:rsid w:val="00A5744D"/>
    <w:rsid w:val="00A57AD3"/>
    <w:rsid w:val="00A639B6"/>
    <w:rsid w:val="00A63C14"/>
    <w:rsid w:val="00A64125"/>
    <w:rsid w:val="00A650EF"/>
    <w:rsid w:val="00A67024"/>
    <w:rsid w:val="00A72A66"/>
    <w:rsid w:val="00A810F9"/>
    <w:rsid w:val="00A82E16"/>
    <w:rsid w:val="00A8600E"/>
    <w:rsid w:val="00A9049C"/>
    <w:rsid w:val="00A91DBA"/>
    <w:rsid w:val="00A91E0C"/>
    <w:rsid w:val="00A926A6"/>
    <w:rsid w:val="00A92B51"/>
    <w:rsid w:val="00AA0A69"/>
    <w:rsid w:val="00AA66B3"/>
    <w:rsid w:val="00AA6C9F"/>
    <w:rsid w:val="00AA7850"/>
    <w:rsid w:val="00AA79F8"/>
    <w:rsid w:val="00AB0CDF"/>
    <w:rsid w:val="00AB1AD5"/>
    <w:rsid w:val="00AB655E"/>
    <w:rsid w:val="00AB6CCD"/>
    <w:rsid w:val="00AC19E4"/>
    <w:rsid w:val="00AC20E7"/>
    <w:rsid w:val="00AC63C3"/>
    <w:rsid w:val="00AD052D"/>
    <w:rsid w:val="00AD13D3"/>
    <w:rsid w:val="00AD4F80"/>
    <w:rsid w:val="00AD5A5F"/>
    <w:rsid w:val="00AD6677"/>
    <w:rsid w:val="00AD6F9F"/>
    <w:rsid w:val="00AE032A"/>
    <w:rsid w:val="00AE1338"/>
    <w:rsid w:val="00AE1775"/>
    <w:rsid w:val="00AE249E"/>
    <w:rsid w:val="00AE286D"/>
    <w:rsid w:val="00AE3C77"/>
    <w:rsid w:val="00AE533C"/>
    <w:rsid w:val="00AE65E8"/>
    <w:rsid w:val="00AF0F0E"/>
    <w:rsid w:val="00AF4557"/>
    <w:rsid w:val="00AF4C80"/>
    <w:rsid w:val="00AF76F3"/>
    <w:rsid w:val="00AF7BA7"/>
    <w:rsid w:val="00B03214"/>
    <w:rsid w:val="00B04A09"/>
    <w:rsid w:val="00B06CCA"/>
    <w:rsid w:val="00B06F19"/>
    <w:rsid w:val="00B0753B"/>
    <w:rsid w:val="00B07881"/>
    <w:rsid w:val="00B07D1E"/>
    <w:rsid w:val="00B11C22"/>
    <w:rsid w:val="00B16A3C"/>
    <w:rsid w:val="00B22547"/>
    <w:rsid w:val="00B258BE"/>
    <w:rsid w:val="00B27311"/>
    <w:rsid w:val="00B31CCD"/>
    <w:rsid w:val="00B34FEB"/>
    <w:rsid w:val="00B35AF1"/>
    <w:rsid w:val="00B40FF2"/>
    <w:rsid w:val="00B41520"/>
    <w:rsid w:val="00B43BFA"/>
    <w:rsid w:val="00B46671"/>
    <w:rsid w:val="00B4724B"/>
    <w:rsid w:val="00B4788D"/>
    <w:rsid w:val="00B4798E"/>
    <w:rsid w:val="00B5031E"/>
    <w:rsid w:val="00B505CA"/>
    <w:rsid w:val="00B50934"/>
    <w:rsid w:val="00B50E2C"/>
    <w:rsid w:val="00B5662E"/>
    <w:rsid w:val="00B57F0D"/>
    <w:rsid w:val="00B61F7F"/>
    <w:rsid w:val="00B63588"/>
    <w:rsid w:val="00B64328"/>
    <w:rsid w:val="00B65115"/>
    <w:rsid w:val="00B659F9"/>
    <w:rsid w:val="00B65B43"/>
    <w:rsid w:val="00B6785E"/>
    <w:rsid w:val="00B67A82"/>
    <w:rsid w:val="00B722C7"/>
    <w:rsid w:val="00B72382"/>
    <w:rsid w:val="00B77C34"/>
    <w:rsid w:val="00B8075F"/>
    <w:rsid w:val="00B86579"/>
    <w:rsid w:val="00B91144"/>
    <w:rsid w:val="00B94879"/>
    <w:rsid w:val="00B96069"/>
    <w:rsid w:val="00B962BD"/>
    <w:rsid w:val="00B967E4"/>
    <w:rsid w:val="00B9797C"/>
    <w:rsid w:val="00BA3944"/>
    <w:rsid w:val="00BA3D29"/>
    <w:rsid w:val="00BA70FA"/>
    <w:rsid w:val="00BB11D9"/>
    <w:rsid w:val="00BB29A3"/>
    <w:rsid w:val="00BB448A"/>
    <w:rsid w:val="00BB4A87"/>
    <w:rsid w:val="00BB6954"/>
    <w:rsid w:val="00BB7CDC"/>
    <w:rsid w:val="00BC0F25"/>
    <w:rsid w:val="00BC4298"/>
    <w:rsid w:val="00BC4DD2"/>
    <w:rsid w:val="00BD0B21"/>
    <w:rsid w:val="00BD1300"/>
    <w:rsid w:val="00BD74A8"/>
    <w:rsid w:val="00BD7817"/>
    <w:rsid w:val="00BD7B51"/>
    <w:rsid w:val="00BF122E"/>
    <w:rsid w:val="00BF183F"/>
    <w:rsid w:val="00BF1FCB"/>
    <w:rsid w:val="00BF1FEE"/>
    <w:rsid w:val="00BF23CE"/>
    <w:rsid w:val="00BF2FB4"/>
    <w:rsid w:val="00BF4787"/>
    <w:rsid w:val="00BF5AFC"/>
    <w:rsid w:val="00C00081"/>
    <w:rsid w:val="00C02021"/>
    <w:rsid w:val="00C15D89"/>
    <w:rsid w:val="00C17009"/>
    <w:rsid w:val="00C23994"/>
    <w:rsid w:val="00C2486B"/>
    <w:rsid w:val="00C24BB6"/>
    <w:rsid w:val="00C26FAE"/>
    <w:rsid w:val="00C2795B"/>
    <w:rsid w:val="00C27F4A"/>
    <w:rsid w:val="00C316DA"/>
    <w:rsid w:val="00C3314F"/>
    <w:rsid w:val="00C33A7B"/>
    <w:rsid w:val="00C34802"/>
    <w:rsid w:val="00C37A92"/>
    <w:rsid w:val="00C4062C"/>
    <w:rsid w:val="00C4074D"/>
    <w:rsid w:val="00C40CA5"/>
    <w:rsid w:val="00C42643"/>
    <w:rsid w:val="00C44EE8"/>
    <w:rsid w:val="00C44FFC"/>
    <w:rsid w:val="00C450BE"/>
    <w:rsid w:val="00C45587"/>
    <w:rsid w:val="00C45588"/>
    <w:rsid w:val="00C5120E"/>
    <w:rsid w:val="00C5351D"/>
    <w:rsid w:val="00C53A22"/>
    <w:rsid w:val="00C55474"/>
    <w:rsid w:val="00C57312"/>
    <w:rsid w:val="00C57340"/>
    <w:rsid w:val="00C610DF"/>
    <w:rsid w:val="00C649F2"/>
    <w:rsid w:val="00C6525A"/>
    <w:rsid w:val="00C73AF3"/>
    <w:rsid w:val="00C75864"/>
    <w:rsid w:val="00C76E45"/>
    <w:rsid w:val="00C80962"/>
    <w:rsid w:val="00C8365A"/>
    <w:rsid w:val="00C859A8"/>
    <w:rsid w:val="00C86F21"/>
    <w:rsid w:val="00C9275B"/>
    <w:rsid w:val="00C92C14"/>
    <w:rsid w:val="00C9385C"/>
    <w:rsid w:val="00C96FC1"/>
    <w:rsid w:val="00CA52E9"/>
    <w:rsid w:val="00CA61DB"/>
    <w:rsid w:val="00CA6916"/>
    <w:rsid w:val="00CA6E53"/>
    <w:rsid w:val="00CA7035"/>
    <w:rsid w:val="00CA787A"/>
    <w:rsid w:val="00CA7E1F"/>
    <w:rsid w:val="00CB09EB"/>
    <w:rsid w:val="00CC12B8"/>
    <w:rsid w:val="00CC1D22"/>
    <w:rsid w:val="00CC2B5F"/>
    <w:rsid w:val="00CC3426"/>
    <w:rsid w:val="00CC4CF5"/>
    <w:rsid w:val="00CC7324"/>
    <w:rsid w:val="00CD044C"/>
    <w:rsid w:val="00CD1F91"/>
    <w:rsid w:val="00CD23A9"/>
    <w:rsid w:val="00CD492B"/>
    <w:rsid w:val="00CD64D4"/>
    <w:rsid w:val="00CD71A4"/>
    <w:rsid w:val="00CE01A0"/>
    <w:rsid w:val="00CE2122"/>
    <w:rsid w:val="00CE4514"/>
    <w:rsid w:val="00CE6A18"/>
    <w:rsid w:val="00CF1485"/>
    <w:rsid w:val="00CF159D"/>
    <w:rsid w:val="00CF2227"/>
    <w:rsid w:val="00CF2A9A"/>
    <w:rsid w:val="00CF3853"/>
    <w:rsid w:val="00D01190"/>
    <w:rsid w:val="00D049B3"/>
    <w:rsid w:val="00D06946"/>
    <w:rsid w:val="00D13A7A"/>
    <w:rsid w:val="00D156C9"/>
    <w:rsid w:val="00D1633D"/>
    <w:rsid w:val="00D20544"/>
    <w:rsid w:val="00D213C9"/>
    <w:rsid w:val="00D225E4"/>
    <w:rsid w:val="00D25060"/>
    <w:rsid w:val="00D25C03"/>
    <w:rsid w:val="00D2745B"/>
    <w:rsid w:val="00D301F6"/>
    <w:rsid w:val="00D31078"/>
    <w:rsid w:val="00D32AC7"/>
    <w:rsid w:val="00D33D38"/>
    <w:rsid w:val="00D35167"/>
    <w:rsid w:val="00D374DA"/>
    <w:rsid w:val="00D427A9"/>
    <w:rsid w:val="00D42BED"/>
    <w:rsid w:val="00D43E07"/>
    <w:rsid w:val="00D444D4"/>
    <w:rsid w:val="00D45F86"/>
    <w:rsid w:val="00D46FA9"/>
    <w:rsid w:val="00D51346"/>
    <w:rsid w:val="00D56390"/>
    <w:rsid w:val="00D60ED3"/>
    <w:rsid w:val="00D61C3C"/>
    <w:rsid w:val="00D627E7"/>
    <w:rsid w:val="00D62858"/>
    <w:rsid w:val="00D716F3"/>
    <w:rsid w:val="00D71D4E"/>
    <w:rsid w:val="00D7219D"/>
    <w:rsid w:val="00D738CA"/>
    <w:rsid w:val="00D75647"/>
    <w:rsid w:val="00D765F9"/>
    <w:rsid w:val="00D81193"/>
    <w:rsid w:val="00D81746"/>
    <w:rsid w:val="00D822CB"/>
    <w:rsid w:val="00D84A58"/>
    <w:rsid w:val="00D86AF0"/>
    <w:rsid w:val="00D93730"/>
    <w:rsid w:val="00D9377D"/>
    <w:rsid w:val="00D93AB0"/>
    <w:rsid w:val="00D95BF7"/>
    <w:rsid w:val="00DA046F"/>
    <w:rsid w:val="00DA0FAD"/>
    <w:rsid w:val="00DA2961"/>
    <w:rsid w:val="00DA4CEA"/>
    <w:rsid w:val="00DA5164"/>
    <w:rsid w:val="00DA5462"/>
    <w:rsid w:val="00DA690F"/>
    <w:rsid w:val="00DB285F"/>
    <w:rsid w:val="00DB4338"/>
    <w:rsid w:val="00DB519C"/>
    <w:rsid w:val="00DB5A6F"/>
    <w:rsid w:val="00DB6164"/>
    <w:rsid w:val="00DB7F66"/>
    <w:rsid w:val="00DC00FE"/>
    <w:rsid w:val="00DC05BF"/>
    <w:rsid w:val="00DC0E7D"/>
    <w:rsid w:val="00DC241C"/>
    <w:rsid w:val="00DC2805"/>
    <w:rsid w:val="00DC47EC"/>
    <w:rsid w:val="00DC5779"/>
    <w:rsid w:val="00DD18F4"/>
    <w:rsid w:val="00DD4861"/>
    <w:rsid w:val="00DD4F72"/>
    <w:rsid w:val="00DD4FB2"/>
    <w:rsid w:val="00DD5D94"/>
    <w:rsid w:val="00DD6877"/>
    <w:rsid w:val="00DD698C"/>
    <w:rsid w:val="00DE40F0"/>
    <w:rsid w:val="00DE45AF"/>
    <w:rsid w:val="00DE61AD"/>
    <w:rsid w:val="00DE6BC9"/>
    <w:rsid w:val="00DF0297"/>
    <w:rsid w:val="00DF1155"/>
    <w:rsid w:val="00DF1D91"/>
    <w:rsid w:val="00DF22A8"/>
    <w:rsid w:val="00DF3A84"/>
    <w:rsid w:val="00DF42A6"/>
    <w:rsid w:val="00DF4B07"/>
    <w:rsid w:val="00DF6485"/>
    <w:rsid w:val="00DF7B66"/>
    <w:rsid w:val="00E00D69"/>
    <w:rsid w:val="00E01780"/>
    <w:rsid w:val="00E01AC9"/>
    <w:rsid w:val="00E03644"/>
    <w:rsid w:val="00E07007"/>
    <w:rsid w:val="00E07928"/>
    <w:rsid w:val="00E1367F"/>
    <w:rsid w:val="00E147A7"/>
    <w:rsid w:val="00E171B7"/>
    <w:rsid w:val="00E20843"/>
    <w:rsid w:val="00E217B4"/>
    <w:rsid w:val="00E250A9"/>
    <w:rsid w:val="00E25A88"/>
    <w:rsid w:val="00E25CA5"/>
    <w:rsid w:val="00E27A02"/>
    <w:rsid w:val="00E3004E"/>
    <w:rsid w:val="00E30F86"/>
    <w:rsid w:val="00E311EC"/>
    <w:rsid w:val="00E333C9"/>
    <w:rsid w:val="00E344B4"/>
    <w:rsid w:val="00E40A0B"/>
    <w:rsid w:val="00E45281"/>
    <w:rsid w:val="00E459B6"/>
    <w:rsid w:val="00E46C7D"/>
    <w:rsid w:val="00E51A31"/>
    <w:rsid w:val="00E52030"/>
    <w:rsid w:val="00E54718"/>
    <w:rsid w:val="00E57F5D"/>
    <w:rsid w:val="00E60AC2"/>
    <w:rsid w:val="00E60D21"/>
    <w:rsid w:val="00E61801"/>
    <w:rsid w:val="00E62360"/>
    <w:rsid w:val="00E643F2"/>
    <w:rsid w:val="00E64FFB"/>
    <w:rsid w:val="00E65EFC"/>
    <w:rsid w:val="00E679E8"/>
    <w:rsid w:val="00E7009B"/>
    <w:rsid w:val="00E73EE8"/>
    <w:rsid w:val="00E8004E"/>
    <w:rsid w:val="00E8080B"/>
    <w:rsid w:val="00E859F5"/>
    <w:rsid w:val="00E90871"/>
    <w:rsid w:val="00E948DE"/>
    <w:rsid w:val="00E963B7"/>
    <w:rsid w:val="00EA1267"/>
    <w:rsid w:val="00EA2B82"/>
    <w:rsid w:val="00EA3FA4"/>
    <w:rsid w:val="00EA522B"/>
    <w:rsid w:val="00EA5588"/>
    <w:rsid w:val="00EB1A2D"/>
    <w:rsid w:val="00EB32B6"/>
    <w:rsid w:val="00EB652E"/>
    <w:rsid w:val="00EC04DE"/>
    <w:rsid w:val="00EC25A1"/>
    <w:rsid w:val="00EC71EA"/>
    <w:rsid w:val="00ED23A6"/>
    <w:rsid w:val="00ED6183"/>
    <w:rsid w:val="00ED7C1E"/>
    <w:rsid w:val="00ED7D09"/>
    <w:rsid w:val="00EE100E"/>
    <w:rsid w:val="00EE2F93"/>
    <w:rsid w:val="00EE373C"/>
    <w:rsid w:val="00EE3BC6"/>
    <w:rsid w:val="00EE3D7A"/>
    <w:rsid w:val="00EE4975"/>
    <w:rsid w:val="00EE52C4"/>
    <w:rsid w:val="00EE592B"/>
    <w:rsid w:val="00EE74A7"/>
    <w:rsid w:val="00EF13B3"/>
    <w:rsid w:val="00EF30D8"/>
    <w:rsid w:val="00EF4293"/>
    <w:rsid w:val="00EF4974"/>
    <w:rsid w:val="00EF4B5A"/>
    <w:rsid w:val="00EF50E5"/>
    <w:rsid w:val="00EF5496"/>
    <w:rsid w:val="00EF5B4B"/>
    <w:rsid w:val="00EF7341"/>
    <w:rsid w:val="00EF77B6"/>
    <w:rsid w:val="00F01821"/>
    <w:rsid w:val="00F035FB"/>
    <w:rsid w:val="00F05FD7"/>
    <w:rsid w:val="00F0651D"/>
    <w:rsid w:val="00F11FEA"/>
    <w:rsid w:val="00F14C42"/>
    <w:rsid w:val="00F17821"/>
    <w:rsid w:val="00F20033"/>
    <w:rsid w:val="00F220AE"/>
    <w:rsid w:val="00F237A9"/>
    <w:rsid w:val="00F262E0"/>
    <w:rsid w:val="00F26670"/>
    <w:rsid w:val="00F26E91"/>
    <w:rsid w:val="00F277DF"/>
    <w:rsid w:val="00F27808"/>
    <w:rsid w:val="00F27811"/>
    <w:rsid w:val="00F314CE"/>
    <w:rsid w:val="00F3572D"/>
    <w:rsid w:val="00F35FCA"/>
    <w:rsid w:val="00F36C26"/>
    <w:rsid w:val="00F42DF6"/>
    <w:rsid w:val="00F4340A"/>
    <w:rsid w:val="00F43D59"/>
    <w:rsid w:val="00F461DE"/>
    <w:rsid w:val="00F47556"/>
    <w:rsid w:val="00F47D09"/>
    <w:rsid w:val="00F51E4D"/>
    <w:rsid w:val="00F52960"/>
    <w:rsid w:val="00F54C03"/>
    <w:rsid w:val="00F5545F"/>
    <w:rsid w:val="00F564AD"/>
    <w:rsid w:val="00F60922"/>
    <w:rsid w:val="00F61DB9"/>
    <w:rsid w:val="00F61F93"/>
    <w:rsid w:val="00F648BC"/>
    <w:rsid w:val="00F654A8"/>
    <w:rsid w:val="00F660BE"/>
    <w:rsid w:val="00F670EF"/>
    <w:rsid w:val="00F71E87"/>
    <w:rsid w:val="00F75DD2"/>
    <w:rsid w:val="00F769C1"/>
    <w:rsid w:val="00F76B0F"/>
    <w:rsid w:val="00F77DB0"/>
    <w:rsid w:val="00F80500"/>
    <w:rsid w:val="00F85293"/>
    <w:rsid w:val="00F86583"/>
    <w:rsid w:val="00F9224D"/>
    <w:rsid w:val="00F926C9"/>
    <w:rsid w:val="00F932FA"/>
    <w:rsid w:val="00F93659"/>
    <w:rsid w:val="00F94E0A"/>
    <w:rsid w:val="00F95142"/>
    <w:rsid w:val="00F952EA"/>
    <w:rsid w:val="00F95E5F"/>
    <w:rsid w:val="00FA08A2"/>
    <w:rsid w:val="00FA1BFB"/>
    <w:rsid w:val="00FA5787"/>
    <w:rsid w:val="00FA68E6"/>
    <w:rsid w:val="00FA71E4"/>
    <w:rsid w:val="00FB059F"/>
    <w:rsid w:val="00FB0718"/>
    <w:rsid w:val="00FB105A"/>
    <w:rsid w:val="00FB16CA"/>
    <w:rsid w:val="00FB4593"/>
    <w:rsid w:val="00FB7B1E"/>
    <w:rsid w:val="00FC2455"/>
    <w:rsid w:val="00FC3A97"/>
    <w:rsid w:val="00FC52C8"/>
    <w:rsid w:val="00FC62CD"/>
    <w:rsid w:val="00FC6D4F"/>
    <w:rsid w:val="00FD0101"/>
    <w:rsid w:val="00FD14BE"/>
    <w:rsid w:val="00FD34C0"/>
    <w:rsid w:val="00FE6956"/>
    <w:rsid w:val="00FE6BF6"/>
    <w:rsid w:val="00FF079C"/>
    <w:rsid w:val="00FF10A6"/>
    <w:rsid w:val="00FF4753"/>
    <w:rsid w:val="00FF5162"/>
    <w:rsid w:val="00FF5CC4"/>
  </w:rsids>
  <m:mathPr>
    <m:mathFont m:val="Cambria Math"/>
    <m:brkBin m:val="before"/>
    <m:brkBinSub m:val="--"/>
    <m:smallFrac/>
    <m:dispDef/>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1BD9AE76"/>
  <w15:docId w15:val="{C6DC21E6-2979-4816-903A-4FE21093E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081"/>
    <w:pPr>
      <w:tabs>
        <w:tab w:val="left" w:pos="4539"/>
      </w:tabs>
      <w:spacing w:before="120" w:after="0"/>
    </w:pPr>
    <w:rPr>
      <w:rFonts w:ascii="Tele-GroteskNor" w:hAnsi="Tele-GroteskNor"/>
    </w:rPr>
  </w:style>
  <w:style w:type="paragraph" w:styleId="Heading1">
    <w:name w:val="heading 1"/>
    <w:basedOn w:val="Normal"/>
    <w:next w:val="Normal"/>
    <w:link w:val="Heading1Char"/>
    <w:uiPriority w:val="9"/>
    <w:qFormat/>
    <w:rsid w:val="00A135CF"/>
    <w:pPr>
      <w:spacing w:after="200"/>
      <w:outlineLvl w:val="0"/>
    </w:pPr>
    <w:rPr>
      <w:rFonts w:ascii="Tele-GroteskHal" w:hAnsi="Tele-GroteskHal"/>
      <w:b/>
      <w:sz w:val="28"/>
    </w:rPr>
  </w:style>
  <w:style w:type="paragraph" w:styleId="Heading2">
    <w:name w:val="heading 2"/>
    <w:basedOn w:val="Normal"/>
    <w:next w:val="Normal"/>
    <w:link w:val="Heading2Char"/>
    <w:uiPriority w:val="9"/>
    <w:unhideWhenUsed/>
    <w:qFormat/>
    <w:rsid w:val="00987DD4"/>
    <w:pPr>
      <w:spacing w:after="120"/>
      <w:outlineLvl w:val="1"/>
    </w:pPr>
    <w:rPr>
      <w:b/>
      <w:sz w:val="28"/>
    </w:rPr>
  </w:style>
  <w:style w:type="paragraph" w:styleId="Heading3">
    <w:name w:val="heading 3"/>
    <w:basedOn w:val="Normal"/>
    <w:next w:val="Normal"/>
    <w:link w:val="Heading3Char"/>
    <w:uiPriority w:val="9"/>
    <w:unhideWhenUsed/>
    <w:qFormat/>
    <w:rsid w:val="00471947"/>
    <w:pPr>
      <w:outlineLvl w:val="2"/>
    </w:pPr>
    <w:rPr>
      <w:rFonts w:ascii="Tele-GroteskHal" w:hAnsi="Tele-GroteskHal"/>
    </w:rPr>
  </w:style>
  <w:style w:type="paragraph" w:styleId="Heading4">
    <w:name w:val="heading 4"/>
    <w:basedOn w:val="Normal"/>
    <w:next w:val="Normal"/>
    <w:link w:val="Heading4Char"/>
    <w:uiPriority w:val="9"/>
    <w:unhideWhenUsed/>
    <w:qFormat/>
    <w:rsid w:val="00DC0E7D"/>
    <w:pPr>
      <w:keepNext/>
      <w:keepLines/>
      <w:spacing w:before="200"/>
      <w:outlineLvl w:val="3"/>
    </w:pPr>
    <w:rPr>
      <w:rFonts w:asciiTheme="majorHAnsi" w:eastAsiaTheme="majorEastAsia" w:hAnsiTheme="majorHAnsi" w:cstheme="majorBidi"/>
      <w:b/>
      <w:bCs/>
      <w:i/>
      <w:iCs/>
      <w:color w:val="E20074"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3C8"/>
    <w:pPr>
      <w:tabs>
        <w:tab w:val="center" w:pos="4320"/>
        <w:tab w:val="right" w:pos="8640"/>
      </w:tabs>
    </w:pPr>
  </w:style>
  <w:style w:type="character" w:customStyle="1" w:styleId="HeaderChar">
    <w:name w:val="Header Char"/>
    <w:basedOn w:val="DefaultParagraphFont"/>
    <w:link w:val="Header"/>
    <w:uiPriority w:val="99"/>
    <w:rsid w:val="008E43C8"/>
    <w:rPr>
      <w:rFonts w:ascii="Frutiger 47LightCn" w:hAnsi="Frutiger 47LightCn"/>
      <w:sz w:val="22"/>
    </w:rPr>
  </w:style>
  <w:style w:type="paragraph" w:styleId="Footer">
    <w:name w:val="footer"/>
    <w:basedOn w:val="Normal"/>
    <w:link w:val="FooterChar"/>
    <w:uiPriority w:val="99"/>
    <w:unhideWhenUsed/>
    <w:rsid w:val="008E43C8"/>
    <w:pPr>
      <w:tabs>
        <w:tab w:val="center" w:pos="4320"/>
        <w:tab w:val="right" w:pos="8640"/>
      </w:tabs>
    </w:pPr>
  </w:style>
  <w:style w:type="character" w:customStyle="1" w:styleId="FooterChar">
    <w:name w:val="Footer Char"/>
    <w:basedOn w:val="DefaultParagraphFont"/>
    <w:link w:val="Footer"/>
    <w:uiPriority w:val="99"/>
    <w:rsid w:val="008E43C8"/>
    <w:rPr>
      <w:rFonts w:ascii="Frutiger 47LightCn" w:hAnsi="Frutiger 47LightCn"/>
      <w:sz w:val="22"/>
    </w:rPr>
  </w:style>
  <w:style w:type="paragraph" w:styleId="BalloonText">
    <w:name w:val="Balloon Text"/>
    <w:basedOn w:val="Normal"/>
    <w:link w:val="BalloonTextChar"/>
    <w:uiPriority w:val="99"/>
    <w:semiHidden/>
    <w:unhideWhenUsed/>
    <w:rsid w:val="008E43C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E43C8"/>
    <w:rPr>
      <w:rFonts w:ascii="Lucida Grande" w:hAnsi="Lucida Grande" w:cs="Lucida Grande"/>
      <w:sz w:val="18"/>
      <w:szCs w:val="18"/>
    </w:rPr>
  </w:style>
  <w:style w:type="paragraph" w:styleId="NormalWeb">
    <w:name w:val="Normal (Web)"/>
    <w:basedOn w:val="Normal"/>
    <w:uiPriority w:val="99"/>
    <w:unhideWhenUsed/>
    <w:rsid w:val="004E1916"/>
    <w:pPr>
      <w:spacing w:before="100" w:beforeAutospacing="1" w:after="100" w:afterAutospacing="1"/>
    </w:pPr>
    <w:rPr>
      <w:rFonts w:ascii="Times" w:hAnsi="Times" w:cs="Times New Roman"/>
      <w:sz w:val="20"/>
      <w:szCs w:val="20"/>
      <w:lang w:eastAsia="en-US"/>
    </w:rPr>
  </w:style>
  <w:style w:type="table" w:styleId="TableGrid">
    <w:name w:val="Table Grid"/>
    <w:basedOn w:val="TableNormal"/>
    <w:uiPriority w:val="59"/>
    <w:rsid w:val="007929E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3149F"/>
  </w:style>
  <w:style w:type="paragraph" w:styleId="Revision">
    <w:name w:val="Revision"/>
    <w:hidden/>
    <w:uiPriority w:val="99"/>
    <w:semiHidden/>
    <w:rsid w:val="00DF7B66"/>
    <w:pPr>
      <w:spacing w:after="0"/>
    </w:pPr>
    <w:rPr>
      <w:rFonts w:ascii="Frutiger 47LightCn" w:hAnsi="Frutiger 47LightCn"/>
      <w:sz w:val="22"/>
    </w:rPr>
  </w:style>
  <w:style w:type="paragraph" w:styleId="ListParagraph">
    <w:name w:val="List Paragraph"/>
    <w:basedOn w:val="Normal"/>
    <w:uiPriority w:val="34"/>
    <w:qFormat/>
    <w:rsid w:val="008B5F4E"/>
    <w:pPr>
      <w:ind w:left="720"/>
      <w:contextualSpacing/>
    </w:pPr>
    <w:rPr>
      <w:rFonts w:ascii="Times" w:hAnsi="Times"/>
      <w:sz w:val="20"/>
      <w:szCs w:val="20"/>
      <w:lang w:eastAsia="en-US"/>
    </w:rPr>
  </w:style>
  <w:style w:type="character" w:customStyle="1" w:styleId="Heading1Char">
    <w:name w:val="Heading 1 Char"/>
    <w:basedOn w:val="DefaultParagraphFont"/>
    <w:link w:val="Heading1"/>
    <w:uiPriority w:val="9"/>
    <w:rsid w:val="00A135CF"/>
    <w:rPr>
      <w:rFonts w:ascii="Tele-GroteskHal" w:hAnsi="Tele-GroteskHal"/>
      <w:b/>
      <w:sz w:val="28"/>
    </w:rPr>
  </w:style>
  <w:style w:type="character" w:customStyle="1" w:styleId="Heading2Char">
    <w:name w:val="Heading 2 Char"/>
    <w:basedOn w:val="DefaultParagraphFont"/>
    <w:link w:val="Heading2"/>
    <w:uiPriority w:val="9"/>
    <w:rsid w:val="00987DD4"/>
    <w:rPr>
      <w:rFonts w:ascii="Tele-GroteskNor" w:hAnsi="Tele-GroteskNor"/>
      <w:b/>
      <w:sz w:val="28"/>
    </w:rPr>
  </w:style>
  <w:style w:type="character" w:styleId="CommentReference">
    <w:name w:val="annotation reference"/>
    <w:basedOn w:val="DefaultParagraphFont"/>
    <w:uiPriority w:val="99"/>
    <w:semiHidden/>
    <w:unhideWhenUsed/>
    <w:rsid w:val="003E7ED0"/>
    <w:rPr>
      <w:sz w:val="16"/>
      <w:szCs w:val="16"/>
    </w:rPr>
  </w:style>
  <w:style w:type="paragraph" w:styleId="CommentText">
    <w:name w:val="annotation text"/>
    <w:basedOn w:val="Normal"/>
    <w:link w:val="CommentTextChar"/>
    <w:uiPriority w:val="99"/>
    <w:semiHidden/>
    <w:unhideWhenUsed/>
    <w:rsid w:val="003E7ED0"/>
    <w:rPr>
      <w:sz w:val="20"/>
      <w:szCs w:val="20"/>
    </w:rPr>
  </w:style>
  <w:style w:type="character" w:customStyle="1" w:styleId="CommentTextChar">
    <w:name w:val="Comment Text Char"/>
    <w:basedOn w:val="DefaultParagraphFont"/>
    <w:link w:val="CommentText"/>
    <w:uiPriority w:val="99"/>
    <w:semiHidden/>
    <w:rsid w:val="003E7ED0"/>
    <w:rPr>
      <w:rFonts w:ascii="Tele-GroteskNor" w:hAnsi="Tele-GroteskNor"/>
      <w:sz w:val="20"/>
      <w:szCs w:val="20"/>
    </w:rPr>
  </w:style>
  <w:style w:type="paragraph" w:styleId="CommentSubject">
    <w:name w:val="annotation subject"/>
    <w:basedOn w:val="CommentText"/>
    <w:next w:val="CommentText"/>
    <w:link w:val="CommentSubjectChar"/>
    <w:uiPriority w:val="99"/>
    <w:semiHidden/>
    <w:unhideWhenUsed/>
    <w:rsid w:val="003E7ED0"/>
    <w:rPr>
      <w:b/>
      <w:bCs/>
    </w:rPr>
  </w:style>
  <w:style w:type="character" w:customStyle="1" w:styleId="CommentSubjectChar">
    <w:name w:val="Comment Subject Char"/>
    <w:basedOn w:val="CommentTextChar"/>
    <w:link w:val="CommentSubject"/>
    <w:uiPriority w:val="99"/>
    <w:semiHidden/>
    <w:rsid w:val="003E7ED0"/>
    <w:rPr>
      <w:rFonts w:ascii="Tele-GroteskNor" w:hAnsi="Tele-GroteskNor"/>
      <w:b/>
      <w:bCs/>
      <w:sz w:val="20"/>
      <w:szCs w:val="20"/>
    </w:rPr>
  </w:style>
  <w:style w:type="character" w:customStyle="1" w:styleId="Heading3Char">
    <w:name w:val="Heading 3 Char"/>
    <w:basedOn w:val="DefaultParagraphFont"/>
    <w:link w:val="Heading3"/>
    <w:uiPriority w:val="9"/>
    <w:rsid w:val="00471947"/>
    <w:rPr>
      <w:rFonts w:ascii="Tele-GroteskHal" w:hAnsi="Tele-GroteskHal"/>
    </w:rPr>
  </w:style>
  <w:style w:type="character" w:styleId="Hyperlink">
    <w:name w:val="Hyperlink"/>
    <w:basedOn w:val="DefaultParagraphFont"/>
    <w:uiPriority w:val="99"/>
    <w:unhideWhenUsed/>
    <w:rsid w:val="00543201"/>
    <w:rPr>
      <w:color w:val="E20074" w:themeColor="hyperlink"/>
      <w:u w:val="single"/>
    </w:rPr>
  </w:style>
  <w:style w:type="character" w:styleId="FollowedHyperlink">
    <w:name w:val="FollowedHyperlink"/>
    <w:basedOn w:val="DefaultParagraphFont"/>
    <w:uiPriority w:val="99"/>
    <w:semiHidden/>
    <w:unhideWhenUsed/>
    <w:rsid w:val="004E7926"/>
    <w:rPr>
      <w:color w:val="6A6A6A" w:themeColor="followedHyperlink"/>
      <w:u w:val="single"/>
    </w:rPr>
  </w:style>
  <w:style w:type="character" w:customStyle="1" w:styleId="Mention1">
    <w:name w:val="Mention1"/>
    <w:basedOn w:val="DefaultParagraphFont"/>
    <w:uiPriority w:val="99"/>
    <w:semiHidden/>
    <w:unhideWhenUsed/>
    <w:rsid w:val="00F277DF"/>
    <w:rPr>
      <w:color w:val="2B579A"/>
      <w:shd w:val="clear" w:color="auto" w:fill="E6E6E6"/>
    </w:rPr>
  </w:style>
  <w:style w:type="character" w:customStyle="1" w:styleId="Heading4Char">
    <w:name w:val="Heading 4 Char"/>
    <w:basedOn w:val="DefaultParagraphFont"/>
    <w:link w:val="Heading4"/>
    <w:uiPriority w:val="9"/>
    <w:rsid w:val="00DC0E7D"/>
    <w:rPr>
      <w:rFonts w:asciiTheme="majorHAnsi" w:eastAsiaTheme="majorEastAsia" w:hAnsiTheme="majorHAnsi" w:cstheme="majorBidi"/>
      <w:b/>
      <w:bCs/>
      <w:i/>
      <w:iCs/>
      <w:color w:val="E20074" w:themeColor="accent1"/>
    </w:rPr>
  </w:style>
  <w:style w:type="paragraph" w:styleId="Subtitle">
    <w:name w:val="Subtitle"/>
    <w:basedOn w:val="Normal"/>
    <w:next w:val="Normal"/>
    <w:link w:val="SubtitleChar"/>
    <w:uiPriority w:val="11"/>
    <w:qFormat/>
    <w:rsid w:val="00DC0E7D"/>
    <w:pPr>
      <w:numPr>
        <w:ilvl w:val="1"/>
      </w:numPr>
    </w:pPr>
    <w:rPr>
      <w:rFonts w:asciiTheme="majorHAnsi" w:eastAsiaTheme="majorEastAsia" w:hAnsiTheme="majorHAnsi" w:cstheme="majorBidi"/>
      <w:i/>
      <w:iCs/>
      <w:color w:val="E20074" w:themeColor="accent1"/>
      <w:spacing w:val="15"/>
    </w:rPr>
  </w:style>
  <w:style w:type="character" w:customStyle="1" w:styleId="SubtitleChar">
    <w:name w:val="Subtitle Char"/>
    <w:basedOn w:val="DefaultParagraphFont"/>
    <w:link w:val="Subtitle"/>
    <w:uiPriority w:val="11"/>
    <w:rsid w:val="00DC0E7D"/>
    <w:rPr>
      <w:rFonts w:asciiTheme="majorHAnsi" w:eastAsiaTheme="majorEastAsia" w:hAnsiTheme="majorHAnsi" w:cstheme="majorBidi"/>
      <w:i/>
      <w:iCs/>
      <w:color w:val="E20074" w:themeColor="accent1"/>
      <w:spacing w:val="15"/>
    </w:rPr>
  </w:style>
  <w:style w:type="paragraph" w:styleId="IntenseQuote">
    <w:name w:val="Intense Quote"/>
    <w:basedOn w:val="Normal"/>
    <w:next w:val="Normal"/>
    <w:link w:val="IntenseQuoteChar"/>
    <w:uiPriority w:val="30"/>
    <w:qFormat/>
    <w:rsid w:val="00DC0E7D"/>
    <w:pPr>
      <w:pBdr>
        <w:bottom w:val="single" w:sz="4" w:space="4" w:color="E20074" w:themeColor="accent1"/>
      </w:pBdr>
      <w:spacing w:before="200" w:after="280"/>
      <w:ind w:left="936" w:right="936"/>
    </w:pPr>
    <w:rPr>
      <w:b/>
      <w:bCs/>
      <w:i/>
      <w:iCs/>
      <w:color w:val="E20074" w:themeColor="accent1"/>
    </w:rPr>
  </w:style>
  <w:style w:type="character" w:customStyle="1" w:styleId="IntenseQuoteChar">
    <w:name w:val="Intense Quote Char"/>
    <w:basedOn w:val="DefaultParagraphFont"/>
    <w:link w:val="IntenseQuote"/>
    <w:uiPriority w:val="30"/>
    <w:rsid w:val="00DC0E7D"/>
    <w:rPr>
      <w:rFonts w:ascii="Tele-GroteskNor" w:hAnsi="Tele-GroteskNor"/>
      <w:b/>
      <w:bCs/>
      <w:i/>
      <w:iCs/>
      <w:color w:val="E20074" w:themeColor="accent1"/>
    </w:rPr>
  </w:style>
  <w:style w:type="paragraph" w:styleId="Title">
    <w:name w:val="Title"/>
    <w:basedOn w:val="Normal"/>
    <w:next w:val="Normal"/>
    <w:link w:val="TitleChar"/>
    <w:uiPriority w:val="10"/>
    <w:qFormat/>
    <w:rsid w:val="00DC0E7D"/>
    <w:pPr>
      <w:pBdr>
        <w:bottom w:val="single" w:sz="8" w:space="4" w:color="E20074" w:themeColor="accent1"/>
      </w:pBdr>
      <w:spacing w:before="0" w:after="300"/>
      <w:contextualSpacing/>
    </w:pPr>
    <w:rPr>
      <w:rFonts w:asciiTheme="majorHAnsi" w:eastAsiaTheme="majorEastAsia" w:hAnsiTheme="majorHAnsi" w:cstheme="majorBidi"/>
      <w:color w:val="4F4F4F" w:themeColor="text2" w:themeShade="BF"/>
      <w:spacing w:val="5"/>
      <w:kern w:val="28"/>
      <w:sz w:val="52"/>
      <w:szCs w:val="52"/>
    </w:rPr>
  </w:style>
  <w:style w:type="character" w:customStyle="1" w:styleId="TitleChar">
    <w:name w:val="Title Char"/>
    <w:basedOn w:val="DefaultParagraphFont"/>
    <w:link w:val="Title"/>
    <w:uiPriority w:val="10"/>
    <w:rsid w:val="00DC0E7D"/>
    <w:rPr>
      <w:rFonts w:asciiTheme="majorHAnsi" w:eastAsiaTheme="majorEastAsia" w:hAnsiTheme="majorHAnsi" w:cstheme="majorBidi"/>
      <w:color w:val="4F4F4F" w:themeColor="text2" w:themeShade="BF"/>
      <w:spacing w:val="5"/>
      <w:kern w:val="28"/>
      <w:sz w:val="52"/>
      <w:szCs w:val="52"/>
    </w:rPr>
  </w:style>
  <w:style w:type="paragraph" w:customStyle="1" w:styleId="TableParagraph">
    <w:name w:val="Table Paragraph"/>
    <w:basedOn w:val="Normal"/>
    <w:uiPriority w:val="1"/>
    <w:qFormat/>
    <w:rsid w:val="006A7F20"/>
    <w:pPr>
      <w:widowControl w:val="0"/>
      <w:tabs>
        <w:tab w:val="clear" w:pos="4539"/>
      </w:tabs>
      <w:spacing w:before="0"/>
    </w:pPr>
    <w:rPr>
      <w:rFonts w:asciiTheme="minorHAnsi" w:eastAsiaTheme="minorHAnsi" w:hAnsiTheme="minorHAnsi"/>
      <w:sz w:val="22"/>
      <w:szCs w:val="22"/>
      <w:lang w:eastAsia="en-US"/>
    </w:rPr>
  </w:style>
  <w:style w:type="character" w:styleId="UnresolvedMention">
    <w:name w:val="Unresolved Mention"/>
    <w:basedOn w:val="DefaultParagraphFont"/>
    <w:uiPriority w:val="99"/>
    <w:semiHidden/>
    <w:unhideWhenUsed/>
    <w:rsid w:val="000C175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15340">
      <w:bodyDiv w:val="1"/>
      <w:marLeft w:val="0"/>
      <w:marRight w:val="0"/>
      <w:marTop w:val="0"/>
      <w:marBottom w:val="0"/>
      <w:divBdr>
        <w:top w:val="none" w:sz="0" w:space="0" w:color="auto"/>
        <w:left w:val="none" w:sz="0" w:space="0" w:color="auto"/>
        <w:bottom w:val="none" w:sz="0" w:space="0" w:color="auto"/>
        <w:right w:val="none" w:sz="0" w:space="0" w:color="auto"/>
      </w:divBdr>
      <w:divsChild>
        <w:div w:id="434982803">
          <w:marLeft w:val="274"/>
          <w:marRight w:val="0"/>
          <w:marTop w:val="0"/>
          <w:marBottom w:val="0"/>
          <w:divBdr>
            <w:top w:val="none" w:sz="0" w:space="0" w:color="auto"/>
            <w:left w:val="none" w:sz="0" w:space="0" w:color="auto"/>
            <w:bottom w:val="none" w:sz="0" w:space="0" w:color="auto"/>
            <w:right w:val="none" w:sz="0" w:space="0" w:color="auto"/>
          </w:divBdr>
        </w:div>
        <w:div w:id="1128474299">
          <w:marLeft w:val="274"/>
          <w:marRight w:val="0"/>
          <w:marTop w:val="0"/>
          <w:marBottom w:val="0"/>
          <w:divBdr>
            <w:top w:val="none" w:sz="0" w:space="0" w:color="auto"/>
            <w:left w:val="none" w:sz="0" w:space="0" w:color="auto"/>
            <w:bottom w:val="none" w:sz="0" w:space="0" w:color="auto"/>
            <w:right w:val="none" w:sz="0" w:space="0" w:color="auto"/>
          </w:divBdr>
        </w:div>
        <w:div w:id="45377003">
          <w:marLeft w:val="274"/>
          <w:marRight w:val="0"/>
          <w:marTop w:val="0"/>
          <w:marBottom w:val="0"/>
          <w:divBdr>
            <w:top w:val="none" w:sz="0" w:space="0" w:color="auto"/>
            <w:left w:val="none" w:sz="0" w:space="0" w:color="auto"/>
            <w:bottom w:val="none" w:sz="0" w:space="0" w:color="auto"/>
            <w:right w:val="none" w:sz="0" w:space="0" w:color="auto"/>
          </w:divBdr>
        </w:div>
        <w:div w:id="1125738072">
          <w:marLeft w:val="274"/>
          <w:marRight w:val="0"/>
          <w:marTop w:val="0"/>
          <w:marBottom w:val="0"/>
          <w:divBdr>
            <w:top w:val="none" w:sz="0" w:space="0" w:color="auto"/>
            <w:left w:val="none" w:sz="0" w:space="0" w:color="auto"/>
            <w:bottom w:val="none" w:sz="0" w:space="0" w:color="auto"/>
            <w:right w:val="none" w:sz="0" w:space="0" w:color="auto"/>
          </w:divBdr>
        </w:div>
        <w:div w:id="1601258672">
          <w:marLeft w:val="446"/>
          <w:marRight w:val="0"/>
          <w:marTop w:val="0"/>
          <w:marBottom w:val="0"/>
          <w:divBdr>
            <w:top w:val="none" w:sz="0" w:space="0" w:color="auto"/>
            <w:left w:val="none" w:sz="0" w:space="0" w:color="auto"/>
            <w:bottom w:val="none" w:sz="0" w:space="0" w:color="auto"/>
            <w:right w:val="none" w:sz="0" w:space="0" w:color="auto"/>
          </w:divBdr>
        </w:div>
        <w:div w:id="64454519">
          <w:marLeft w:val="446"/>
          <w:marRight w:val="0"/>
          <w:marTop w:val="0"/>
          <w:marBottom w:val="0"/>
          <w:divBdr>
            <w:top w:val="none" w:sz="0" w:space="0" w:color="auto"/>
            <w:left w:val="none" w:sz="0" w:space="0" w:color="auto"/>
            <w:bottom w:val="none" w:sz="0" w:space="0" w:color="auto"/>
            <w:right w:val="none" w:sz="0" w:space="0" w:color="auto"/>
          </w:divBdr>
        </w:div>
        <w:div w:id="1547449567">
          <w:marLeft w:val="446"/>
          <w:marRight w:val="0"/>
          <w:marTop w:val="0"/>
          <w:marBottom w:val="0"/>
          <w:divBdr>
            <w:top w:val="none" w:sz="0" w:space="0" w:color="auto"/>
            <w:left w:val="none" w:sz="0" w:space="0" w:color="auto"/>
            <w:bottom w:val="none" w:sz="0" w:space="0" w:color="auto"/>
            <w:right w:val="none" w:sz="0" w:space="0" w:color="auto"/>
          </w:divBdr>
        </w:div>
        <w:div w:id="714932764">
          <w:marLeft w:val="446"/>
          <w:marRight w:val="0"/>
          <w:marTop w:val="0"/>
          <w:marBottom w:val="0"/>
          <w:divBdr>
            <w:top w:val="none" w:sz="0" w:space="0" w:color="auto"/>
            <w:left w:val="none" w:sz="0" w:space="0" w:color="auto"/>
            <w:bottom w:val="none" w:sz="0" w:space="0" w:color="auto"/>
            <w:right w:val="none" w:sz="0" w:space="0" w:color="auto"/>
          </w:divBdr>
        </w:div>
        <w:div w:id="345834555">
          <w:marLeft w:val="274"/>
          <w:marRight w:val="0"/>
          <w:marTop w:val="0"/>
          <w:marBottom w:val="0"/>
          <w:divBdr>
            <w:top w:val="none" w:sz="0" w:space="0" w:color="auto"/>
            <w:left w:val="none" w:sz="0" w:space="0" w:color="auto"/>
            <w:bottom w:val="none" w:sz="0" w:space="0" w:color="auto"/>
            <w:right w:val="none" w:sz="0" w:space="0" w:color="auto"/>
          </w:divBdr>
        </w:div>
        <w:div w:id="236135619">
          <w:marLeft w:val="994"/>
          <w:marRight w:val="0"/>
          <w:marTop w:val="0"/>
          <w:marBottom w:val="0"/>
          <w:divBdr>
            <w:top w:val="none" w:sz="0" w:space="0" w:color="auto"/>
            <w:left w:val="none" w:sz="0" w:space="0" w:color="auto"/>
            <w:bottom w:val="none" w:sz="0" w:space="0" w:color="auto"/>
            <w:right w:val="none" w:sz="0" w:space="0" w:color="auto"/>
          </w:divBdr>
        </w:div>
        <w:div w:id="237600688">
          <w:marLeft w:val="994"/>
          <w:marRight w:val="0"/>
          <w:marTop w:val="0"/>
          <w:marBottom w:val="0"/>
          <w:divBdr>
            <w:top w:val="none" w:sz="0" w:space="0" w:color="auto"/>
            <w:left w:val="none" w:sz="0" w:space="0" w:color="auto"/>
            <w:bottom w:val="none" w:sz="0" w:space="0" w:color="auto"/>
            <w:right w:val="none" w:sz="0" w:space="0" w:color="auto"/>
          </w:divBdr>
        </w:div>
        <w:div w:id="96369198">
          <w:marLeft w:val="274"/>
          <w:marRight w:val="0"/>
          <w:marTop w:val="0"/>
          <w:marBottom w:val="0"/>
          <w:divBdr>
            <w:top w:val="none" w:sz="0" w:space="0" w:color="auto"/>
            <w:left w:val="none" w:sz="0" w:space="0" w:color="auto"/>
            <w:bottom w:val="none" w:sz="0" w:space="0" w:color="auto"/>
            <w:right w:val="none" w:sz="0" w:space="0" w:color="auto"/>
          </w:divBdr>
        </w:div>
        <w:div w:id="87433973">
          <w:marLeft w:val="994"/>
          <w:marRight w:val="0"/>
          <w:marTop w:val="0"/>
          <w:marBottom w:val="0"/>
          <w:divBdr>
            <w:top w:val="none" w:sz="0" w:space="0" w:color="auto"/>
            <w:left w:val="none" w:sz="0" w:space="0" w:color="auto"/>
            <w:bottom w:val="none" w:sz="0" w:space="0" w:color="auto"/>
            <w:right w:val="none" w:sz="0" w:space="0" w:color="auto"/>
          </w:divBdr>
        </w:div>
        <w:div w:id="29963129">
          <w:marLeft w:val="994"/>
          <w:marRight w:val="0"/>
          <w:marTop w:val="0"/>
          <w:marBottom w:val="0"/>
          <w:divBdr>
            <w:top w:val="none" w:sz="0" w:space="0" w:color="auto"/>
            <w:left w:val="none" w:sz="0" w:space="0" w:color="auto"/>
            <w:bottom w:val="none" w:sz="0" w:space="0" w:color="auto"/>
            <w:right w:val="none" w:sz="0" w:space="0" w:color="auto"/>
          </w:divBdr>
        </w:div>
        <w:div w:id="875965056">
          <w:marLeft w:val="994"/>
          <w:marRight w:val="0"/>
          <w:marTop w:val="0"/>
          <w:marBottom w:val="0"/>
          <w:divBdr>
            <w:top w:val="none" w:sz="0" w:space="0" w:color="auto"/>
            <w:left w:val="none" w:sz="0" w:space="0" w:color="auto"/>
            <w:bottom w:val="none" w:sz="0" w:space="0" w:color="auto"/>
            <w:right w:val="none" w:sz="0" w:space="0" w:color="auto"/>
          </w:divBdr>
        </w:div>
        <w:div w:id="2026133064">
          <w:marLeft w:val="994"/>
          <w:marRight w:val="0"/>
          <w:marTop w:val="0"/>
          <w:marBottom w:val="0"/>
          <w:divBdr>
            <w:top w:val="none" w:sz="0" w:space="0" w:color="auto"/>
            <w:left w:val="none" w:sz="0" w:space="0" w:color="auto"/>
            <w:bottom w:val="none" w:sz="0" w:space="0" w:color="auto"/>
            <w:right w:val="none" w:sz="0" w:space="0" w:color="auto"/>
          </w:divBdr>
        </w:div>
        <w:div w:id="1886941912">
          <w:marLeft w:val="994"/>
          <w:marRight w:val="0"/>
          <w:marTop w:val="0"/>
          <w:marBottom w:val="0"/>
          <w:divBdr>
            <w:top w:val="none" w:sz="0" w:space="0" w:color="auto"/>
            <w:left w:val="none" w:sz="0" w:space="0" w:color="auto"/>
            <w:bottom w:val="none" w:sz="0" w:space="0" w:color="auto"/>
            <w:right w:val="none" w:sz="0" w:space="0" w:color="auto"/>
          </w:divBdr>
        </w:div>
        <w:div w:id="1198615733">
          <w:marLeft w:val="274"/>
          <w:marRight w:val="0"/>
          <w:marTop w:val="0"/>
          <w:marBottom w:val="0"/>
          <w:divBdr>
            <w:top w:val="none" w:sz="0" w:space="0" w:color="auto"/>
            <w:left w:val="none" w:sz="0" w:space="0" w:color="auto"/>
            <w:bottom w:val="none" w:sz="0" w:space="0" w:color="auto"/>
            <w:right w:val="none" w:sz="0" w:space="0" w:color="auto"/>
          </w:divBdr>
        </w:div>
        <w:div w:id="2042391722">
          <w:marLeft w:val="994"/>
          <w:marRight w:val="0"/>
          <w:marTop w:val="0"/>
          <w:marBottom w:val="0"/>
          <w:divBdr>
            <w:top w:val="none" w:sz="0" w:space="0" w:color="auto"/>
            <w:left w:val="none" w:sz="0" w:space="0" w:color="auto"/>
            <w:bottom w:val="none" w:sz="0" w:space="0" w:color="auto"/>
            <w:right w:val="none" w:sz="0" w:space="0" w:color="auto"/>
          </w:divBdr>
        </w:div>
        <w:div w:id="1530725019">
          <w:marLeft w:val="994"/>
          <w:marRight w:val="0"/>
          <w:marTop w:val="0"/>
          <w:marBottom w:val="0"/>
          <w:divBdr>
            <w:top w:val="none" w:sz="0" w:space="0" w:color="auto"/>
            <w:left w:val="none" w:sz="0" w:space="0" w:color="auto"/>
            <w:bottom w:val="none" w:sz="0" w:space="0" w:color="auto"/>
            <w:right w:val="none" w:sz="0" w:space="0" w:color="auto"/>
          </w:divBdr>
        </w:div>
      </w:divsChild>
    </w:div>
    <w:div w:id="99225610">
      <w:bodyDiv w:val="1"/>
      <w:marLeft w:val="0"/>
      <w:marRight w:val="0"/>
      <w:marTop w:val="0"/>
      <w:marBottom w:val="0"/>
      <w:divBdr>
        <w:top w:val="none" w:sz="0" w:space="0" w:color="auto"/>
        <w:left w:val="none" w:sz="0" w:space="0" w:color="auto"/>
        <w:bottom w:val="none" w:sz="0" w:space="0" w:color="auto"/>
        <w:right w:val="none" w:sz="0" w:space="0" w:color="auto"/>
      </w:divBdr>
      <w:divsChild>
        <w:div w:id="1503593554">
          <w:marLeft w:val="274"/>
          <w:marRight w:val="0"/>
          <w:marTop w:val="0"/>
          <w:marBottom w:val="0"/>
          <w:divBdr>
            <w:top w:val="none" w:sz="0" w:space="0" w:color="auto"/>
            <w:left w:val="none" w:sz="0" w:space="0" w:color="auto"/>
            <w:bottom w:val="none" w:sz="0" w:space="0" w:color="auto"/>
            <w:right w:val="none" w:sz="0" w:space="0" w:color="auto"/>
          </w:divBdr>
        </w:div>
        <w:div w:id="262995985">
          <w:marLeft w:val="994"/>
          <w:marRight w:val="0"/>
          <w:marTop w:val="0"/>
          <w:marBottom w:val="0"/>
          <w:divBdr>
            <w:top w:val="none" w:sz="0" w:space="0" w:color="auto"/>
            <w:left w:val="none" w:sz="0" w:space="0" w:color="auto"/>
            <w:bottom w:val="none" w:sz="0" w:space="0" w:color="auto"/>
            <w:right w:val="none" w:sz="0" w:space="0" w:color="auto"/>
          </w:divBdr>
        </w:div>
      </w:divsChild>
    </w:div>
    <w:div w:id="118648241">
      <w:bodyDiv w:val="1"/>
      <w:marLeft w:val="0"/>
      <w:marRight w:val="0"/>
      <w:marTop w:val="0"/>
      <w:marBottom w:val="0"/>
      <w:divBdr>
        <w:top w:val="none" w:sz="0" w:space="0" w:color="auto"/>
        <w:left w:val="none" w:sz="0" w:space="0" w:color="auto"/>
        <w:bottom w:val="none" w:sz="0" w:space="0" w:color="auto"/>
        <w:right w:val="none" w:sz="0" w:space="0" w:color="auto"/>
      </w:divBdr>
      <w:divsChild>
        <w:div w:id="1450397059">
          <w:marLeft w:val="274"/>
          <w:marRight w:val="0"/>
          <w:marTop w:val="0"/>
          <w:marBottom w:val="0"/>
          <w:divBdr>
            <w:top w:val="none" w:sz="0" w:space="0" w:color="auto"/>
            <w:left w:val="none" w:sz="0" w:space="0" w:color="auto"/>
            <w:bottom w:val="none" w:sz="0" w:space="0" w:color="auto"/>
            <w:right w:val="none" w:sz="0" w:space="0" w:color="auto"/>
          </w:divBdr>
        </w:div>
        <w:div w:id="2010674842">
          <w:marLeft w:val="994"/>
          <w:marRight w:val="0"/>
          <w:marTop w:val="0"/>
          <w:marBottom w:val="0"/>
          <w:divBdr>
            <w:top w:val="none" w:sz="0" w:space="0" w:color="auto"/>
            <w:left w:val="none" w:sz="0" w:space="0" w:color="auto"/>
            <w:bottom w:val="none" w:sz="0" w:space="0" w:color="auto"/>
            <w:right w:val="none" w:sz="0" w:space="0" w:color="auto"/>
          </w:divBdr>
        </w:div>
        <w:div w:id="522792813">
          <w:marLeft w:val="994"/>
          <w:marRight w:val="0"/>
          <w:marTop w:val="0"/>
          <w:marBottom w:val="0"/>
          <w:divBdr>
            <w:top w:val="none" w:sz="0" w:space="0" w:color="auto"/>
            <w:left w:val="none" w:sz="0" w:space="0" w:color="auto"/>
            <w:bottom w:val="none" w:sz="0" w:space="0" w:color="auto"/>
            <w:right w:val="none" w:sz="0" w:space="0" w:color="auto"/>
          </w:divBdr>
        </w:div>
        <w:div w:id="987787078">
          <w:marLeft w:val="994"/>
          <w:marRight w:val="0"/>
          <w:marTop w:val="0"/>
          <w:marBottom w:val="0"/>
          <w:divBdr>
            <w:top w:val="none" w:sz="0" w:space="0" w:color="auto"/>
            <w:left w:val="none" w:sz="0" w:space="0" w:color="auto"/>
            <w:bottom w:val="none" w:sz="0" w:space="0" w:color="auto"/>
            <w:right w:val="none" w:sz="0" w:space="0" w:color="auto"/>
          </w:divBdr>
        </w:div>
      </w:divsChild>
    </w:div>
    <w:div w:id="138349708">
      <w:bodyDiv w:val="1"/>
      <w:marLeft w:val="0"/>
      <w:marRight w:val="0"/>
      <w:marTop w:val="0"/>
      <w:marBottom w:val="0"/>
      <w:divBdr>
        <w:top w:val="none" w:sz="0" w:space="0" w:color="auto"/>
        <w:left w:val="none" w:sz="0" w:space="0" w:color="auto"/>
        <w:bottom w:val="none" w:sz="0" w:space="0" w:color="auto"/>
        <w:right w:val="none" w:sz="0" w:space="0" w:color="auto"/>
      </w:divBdr>
    </w:div>
    <w:div w:id="142505983">
      <w:bodyDiv w:val="1"/>
      <w:marLeft w:val="0"/>
      <w:marRight w:val="0"/>
      <w:marTop w:val="0"/>
      <w:marBottom w:val="0"/>
      <w:divBdr>
        <w:top w:val="none" w:sz="0" w:space="0" w:color="auto"/>
        <w:left w:val="none" w:sz="0" w:space="0" w:color="auto"/>
        <w:bottom w:val="none" w:sz="0" w:space="0" w:color="auto"/>
        <w:right w:val="none" w:sz="0" w:space="0" w:color="auto"/>
      </w:divBdr>
      <w:divsChild>
        <w:div w:id="82117794">
          <w:marLeft w:val="274"/>
          <w:marRight w:val="0"/>
          <w:marTop w:val="0"/>
          <w:marBottom w:val="0"/>
          <w:divBdr>
            <w:top w:val="none" w:sz="0" w:space="0" w:color="auto"/>
            <w:left w:val="none" w:sz="0" w:space="0" w:color="auto"/>
            <w:bottom w:val="none" w:sz="0" w:space="0" w:color="auto"/>
            <w:right w:val="none" w:sz="0" w:space="0" w:color="auto"/>
          </w:divBdr>
        </w:div>
        <w:div w:id="1477140685">
          <w:marLeft w:val="274"/>
          <w:marRight w:val="0"/>
          <w:marTop w:val="0"/>
          <w:marBottom w:val="0"/>
          <w:divBdr>
            <w:top w:val="none" w:sz="0" w:space="0" w:color="auto"/>
            <w:left w:val="none" w:sz="0" w:space="0" w:color="auto"/>
            <w:bottom w:val="none" w:sz="0" w:space="0" w:color="auto"/>
            <w:right w:val="none" w:sz="0" w:space="0" w:color="auto"/>
          </w:divBdr>
        </w:div>
        <w:div w:id="2137672529">
          <w:marLeft w:val="274"/>
          <w:marRight w:val="0"/>
          <w:marTop w:val="0"/>
          <w:marBottom w:val="0"/>
          <w:divBdr>
            <w:top w:val="none" w:sz="0" w:space="0" w:color="auto"/>
            <w:left w:val="none" w:sz="0" w:space="0" w:color="auto"/>
            <w:bottom w:val="none" w:sz="0" w:space="0" w:color="auto"/>
            <w:right w:val="none" w:sz="0" w:space="0" w:color="auto"/>
          </w:divBdr>
        </w:div>
        <w:div w:id="586305241">
          <w:marLeft w:val="274"/>
          <w:marRight w:val="0"/>
          <w:marTop w:val="0"/>
          <w:marBottom w:val="0"/>
          <w:divBdr>
            <w:top w:val="none" w:sz="0" w:space="0" w:color="auto"/>
            <w:left w:val="none" w:sz="0" w:space="0" w:color="auto"/>
            <w:bottom w:val="none" w:sz="0" w:space="0" w:color="auto"/>
            <w:right w:val="none" w:sz="0" w:space="0" w:color="auto"/>
          </w:divBdr>
        </w:div>
      </w:divsChild>
    </w:div>
    <w:div w:id="151215313">
      <w:bodyDiv w:val="1"/>
      <w:marLeft w:val="0"/>
      <w:marRight w:val="0"/>
      <w:marTop w:val="0"/>
      <w:marBottom w:val="0"/>
      <w:divBdr>
        <w:top w:val="none" w:sz="0" w:space="0" w:color="auto"/>
        <w:left w:val="none" w:sz="0" w:space="0" w:color="auto"/>
        <w:bottom w:val="none" w:sz="0" w:space="0" w:color="auto"/>
        <w:right w:val="none" w:sz="0" w:space="0" w:color="auto"/>
      </w:divBdr>
    </w:div>
    <w:div w:id="156264000">
      <w:bodyDiv w:val="1"/>
      <w:marLeft w:val="0"/>
      <w:marRight w:val="0"/>
      <w:marTop w:val="0"/>
      <w:marBottom w:val="0"/>
      <w:divBdr>
        <w:top w:val="none" w:sz="0" w:space="0" w:color="auto"/>
        <w:left w:val="none" w:sz="0" w:space="0" w:color="auto"/>
        <w:bottom w:val="none" w:sz="0" w:space="0" w:color="auto"/>
        <w:right w:val="none" w:sz="0" w:space="0" w:color="auto"/>
      </w:divBdr>
      <w:divsChild>
        <w:div w:id="1760517379">
          <w:marLeft w:val="274"/>
          <w:marRight w:val="0"/>
          <w:marTop w:val="0"/>
          <w:marBottom w:val="0"/>
          <w:divBdr>
            <w:top w:val="none" w:sz="0" w:space="0" w:color="auto"/>
            <w:left w:val="none" w:sz="0" w:space="0" w:color="auto"/>
            <w:bottom w:val="none" w:sz="0" w:space="0" w:color="auto"/>
            <w:right w:val="none" w:sz="0" w:space="0" w:color="auto"/>
          </w:divBdr>
        </w:div>
        <w:div w:id="1101530065">
          <w:marLeft w:val="274"/>
          <w:marRight w:val="0"/>
          <w:marTop w:val="0"/>
          <w:marBottom w:val="0"/>
          <w:divBdr>
            <w:top w:val="none" w:sz="0" w:space="0" w:color="auto"/>
            <w:left w:val="none" w:sz="0" w:space="0" w:color="auto"/>
            <w:bottom w:val="none" w:sz="0" w:space="0" w:color="auto"/>
            <w:right w:val="none" w:sz="0" w:space="0" w:color="auto"/>
          </w:divBdr>
        </w:div>
        <w:div w:id="487746143">
          <w:marLeft w:val="274"/>
          <w:marRight w:val="0"/>
          <w:marTop w:val="0"/>
          <w:marBottom w:val="0"/>
          <w:divBdr>
            <w:top w:val="none" w:sz="0" w:space="0" w:color="auto"/>
            <w:left w:val="none" w:sz="0" w:space="0" w:color="auto"/>
            <w:bottom w:val="none" w:sz="0" w:space="0" w:color="auto"/>
            <w:right w:val="none" w:sz="0" w:space="0" w:color="auto"/>
          </w:divBdr>
        </w:div>
        <w:div w:id="609894478">
          <w:marLeft w:val="274"/>
          <w:marRight w:val="0"/>
          <w:marTop w:val="0"/>
          <w:marBottom w:val="0"/>
          <w:divBdr>
            <w:top w:val="none" w:sz="0" w:space="0" w:color="auto"/>
            <w:left w:val="none" w:sz="0" w:space="0" w:color="auto"/>
            <w:bottom w:val="none" w:sz="0" w:space="0" w:color="auto"/>
            <w:right w:val="none" w:sz="0" w:space="0" w:color="auto"/>
          </w:divBdr>
        </w:div>
        <w:div w:id="1576430977">
          <w:marLeft w:val="274"/>
          <w:marRight w:val="0"/>
          <w:marTop w:val="0"/>
          <w:marBottom w:val="0"/>
          <w:divBdr>
            <w:top w:val="none" w:sz="0" w:space="0" w:color="auto"/>
            <w:left w:val="none" w:sz="0" w:space="0" w:color="auto"/>
            <w:bottom w:val="none" w:sz="0" w:space="0" w:color="auto"/>
            <w:right w:val="none" w:sz="0" w:space="0" w:color="auto"/>
          </w:divBdr>
        </w:div>
        <w:div w:id="661394470">
          <w:marLeft w:val="274"/>
          <w:marRight w:val="0"/>
          <w:marTop w:val="0"/>
          <w:marBottom w:val="0"/>
          <w:divBdr>
            <w:top w:val="none" w:sz="0" w:space="0" w:color="auto"/>
            <w:left w:val="none" w:sz="0" w:space="0" w:color="auto"/>
            <w:bottom w:val="none" w:sz="0" w:space="0" w:color="auto"/>
            <w:right w:val="none" w:sz="0" w:space="0" w:color="auto"/>
          </w:divBdr>
        </w:div>
      </w:divsChild>
    </w:div>
    <w:div w:id="168764785">
      <w:bodyDiv w:val="1"/>
      <w:marLeft w:val="0"/>
      <w:marRight w:val="0"/>
      <w:marTop w:val="0"/>
      <w:marBottom w:val="0"/>
      <w:divBdr>
        <w:top w:val="none" w:sz="0" w:space="0" w:color="auto"/>
        <w:left w:val="none" w:sz="0" w:space="0" w:color="auto"/>
        <w:bottom w:val="none" w:sz="0" w:space="0" w:color="auto"/>
        <w:right w:val="none" w:sz="0" w:space="0" w:color="auto"/>
      </w:divBdr>
      <w:divsChild>
        <w:div w:id="631373953">
          <w:marLeft w:val="274"/>
          <w:marRight w:val="0"/>
          <w:marTop w:val="0"/>
          <w:marBottom w:val="0"/>
          <w:divBdr>
            <w:top w:val="none" w:sz="0" w:space="0" w:color="auto"/>
            <w:left w:val="none" w:sz="0" w:space="0" w:color="auto"/>
            <w:bottom w:val="none" w:sz="0" w:space="0" w:color="auto"/>
            <w:right w:val="none" w:sz="0" w:space="0" w:color="auto"/>
          </w:divBdr>
        </w:div>
        <w:div w:id="2025089923">
          <w:marLeft w:val="274"/>
          <w:marRight w:val="0"/>
          <w:marTop w:val="0"/>
          <w:marBottom w:val="0"/>
          <w:divBdr>
            <w:top w:val="none" w:sz="0" w:space="0" w:color="auto"/>
            <w:left w:val="none" w:sz="0" w:space="0" w:color="auto"/>
            <w:bottom w:val="none" w:sz="0" w:space="0" w:color="auto"/>
            <w:right w:val="none" w:sz="0" w:space="0" w:color="auto"/>
          </w:divBdr>
        </w:div>
        <w:div w:id="1011879412">
          <w:marLeft w:val="994"/>
          <w:marRight w:val="0"/>
          <w:marTop w:val="0"/>
          <w:marBottom w:val="0"/>
          <w:divBdr>
            <w:top w:val="none" w:sz="0" w:space="0" w:color="auto"/>
            <w:left w:val="none" w:sz="0" w:space="0" w:color="auto"/>
            <w:bottom w:val="none" w:sz="0" w:space="0" w:color="auto"/>
            <w:right w:val="none" w:sz="0" w:space="0" w:color="auto"/>
          </w:divBdr>
        </w:div>
        <w:div w:id="1990547809">
          <w:marLeft w:val="994"/>
          <w:marRight w:val="0"/>
          <w:marTop w:val="0"/>
          <w:marBottom w:val="0"/>
          <w:divBdr>
            <w:top w:val="none" w:sz="0" w:space="0" w:color="auto"/>
            <w:left w:val="none" w:sz="0" w:space="0" w:color="auto"/>
            <w:bottom w:val="none" w:sz="0" w:space="0" w:color="auto"/>
            <w:right w:val="none" w:sz="0" w:space="0" w:color="auto"/>
          </w:divBdr>
        </w:div>
        <w:div w:id="568728176">
          <w:marLeft w:val="994"/>
          <w:marRight w:val="0"/>
          <w:marTop w:val="0"/>
          <w:marBottom w:val="0"/>
          <w:divBdr>
            <w:top w:val="none" w:sz="0" w:space="0" w:color="auto"/>
            <w:left w:val="none" w:sz="0" w:space="0" w:color="auto"/>
            <w:bottom w:val="none" w:sz="0" w:space="0" w:color="auto"/>
            <w:right w:val="none" w:sz="0" w:space="0" w:color="auto"/>
          </w:divBdr>
        </w:div>
        <w:div w:id="1421415515">
          <w:marLeft w:val="994"/>
          <w:marRight w:val="0"/>
          <w:marTop w:val="0"/>
          <w:marBottom w:val="0"/>
          <w:divBdr>
            <w:top w:val="none" w:sz="0" w:space="0" w:color="auto"/>
            <w:left w:val="none" w:sz="0" w:space="0" w:color="auto"/>
            <w:bottom w:val="none" w:sz="0" w:space="0" w:color="auto"/>
            <w:right w:val="none" w:sz="0" w:space="0" w:color="auto"/>
          </w:divBdr>
        </w:div>
        <w:div w:id="1286540579">
          <w:marLeft w:val="274"/>
          <w:marRight w:val="0"/>
          <w:marTop w:val="0"/>
          <w:marBottom w:val="0"/>
          <w:divBdr>
            <w:top w:val="none" w:sz="0" w:space="0" w:color="auto"/>
            <w:left w:val="none" w:sz="0" w:space="0" w:color="auto"/>
            <w:bottom w:val="none" w:sz="0" w:space="0" w:color="auto"/>
            <w:right w:val="none" w:sz="0" w:space="0" w:color="auto"/>
          </w:divBdr>
        </w:div>
        <w:div w:id="533155291">
          <w:marLeft w:val="994"/>
          <w:marRight w:val="0"/>
          <w:marTop w:val="0"/>
          <w:marBottom w:val="0"/>
          <w:divBdr>
            <w:top w:val="none" w:sz="0" w:space="0" w:color="auto"/>
            <w:left w:val="none" w:sz="0" w:space="0" w:color="auto"/>
            <w:bottom w:val="none" w:sz="0" w:space="0" w:color="auto"/>
            <w:right w:val="none" w:sz="0" w:space="0" w:color="auto"/>
          </w:divBdr>
        </w:div>
        <w:div w:id="2060156416">
          <w:marLeft w:val="994"/>
          <w:marRight w:val="0"/>
          <w:marTop w:val="0"/>
          <w:marBottom w:val="0"/>
          <w:divBdr>
            <w:top w:val="none" w:sz="0" w:space="0" w:color="auto"/>
            <w:left w:val="none" w:sz="0" w:space="0" w:color="auto"/>
            <w:bottom w:val="none" w:sz="0" w:space="0" w:color="auto"/>
            <w:right w:val="none" w:sz="0" w:space="0" w:color="auto"/>
          </w:divBdr>
        </w:div>
        <w:div w:id="169830025">
          <w:marLeft w:val="994"/>
          <w:marRight w:val="0"/>
          <w:marTop w:val="0"/>
          <w:marBottom w:val="0"/>
          <w:divBdr>
            <w:top w:val="none" w:sz="0" w:space="0" w:color="auto"/>
            <w:left w:val="none" w:sz="0" w:space="0" w:color="auto"/>
            <w:bottom w:val="none" w:sz="0" w:space="0" w:color="auto"/>
            <w:right w:val="none" w:sz="0" w:space="0" w:color="auto"/>
          </w:divBdr>
        </w:div>
        <w:div w:id="1796830133">
          <w:marLeft w:val="994"/>
          <w:marRight w:val="0"/>
          <w:marTop w:val="0"/>
          <w:marBottom w:val="0"/>
          <w:divBdr>
            <w:top w:val="none" w:sz="0" w:space="0" w:color="auto"/>
            <w:left w:val="none" w:sz="0" w:space="0" w:color="auto"/>
            <w:bottom w:val="none" w:sz="0" w:space="0" w:color="auto"/>
            <w:right w:val="none" w:sz="0" w:space="0" w:color="auto"/>
          </w:divBdr>
        </w:div>
      </w:divsChild>
    </w:div>
    <w:div w:id="215361375">
      <w:bodyDiv w:val="1"/>
      <w:marLeft w:val="0"/>
      <w:marRight w:val="0"/>
      <w:marTop w:val="0"/>
      <w:marBottom w:val="0"/>
      <w:divBdr>
        <w:top w:val="none" w:sz="0" w:space="0" w:color="auto"/>
        <w:left w:val="none" w:sz="0" w:space="0" w:color="auto"/>
        <w:bottom w:val="none" w:sz="0" w:space="0" w:color="auto"/>
        <w:right w:val="none" w:sz="0" w:space="0" w:color="auto"/>
      </w:divBdr>
      <w:divsChild>
        <w:div w:id="1460339354">
          <w:marLeft w:val="274"/>
          <w:marRight w:val="0"/>
          <w:marTop w:val="0"/>
          <w:marBottom w:val="0"/>
          <w:divBdr>
            <w:top w:val="none" w:sz="0" w:space="0" w:color="auto"/>
            <w:left w:val="none" w:sz="0" w:space="0" w:color="auto"/>
            <w:bottom w:val="none" w:sz="0" w:space="0" w:color="auto"/>
            <w:right w:val="none" w:sz="0" w:space="0" w:color="auto"/>
          </w:divBdr>
        </w:div>
        <w:div w:id="1488933529">
          <w:marLeft w:val="994"/>
          <w:marRight w:val="0"/>
          <w:marTop w:val="0"/>
          <w:marBottom w:val="0"/>
          <w:divBdr>
            <w:top w:val="none" w:sz="0" w:space="0" w:color="auto"/>
            <w:left w:val="none" w:sz="0" w:space="0" w:color="auto"/>
            <w:bottom w:val="none" w:sz="0" w:space="0" w:color="auto"/>
            <w:right w:val="none" w:sz="0" w:space="0" w:color="auto"/>
          </w:divBdr>
        </w:div>
        <w:div w:id="369380048">
          <w:marLeft w:val="994"/>
          <w:marRight w:val="0"/>
          <w:marTop w:val="0"/>
          <w:marBottom w:val="0"/>
          <w:divBdr>
            <w:top w:val="none" w:sz="0" w:space="0" w:color="auto"/>
            <w:left w:val="none" w:sz="0" w:space="0" w:color="auto"/>
            <w:bottom w:val="none" w:sz="0" w:space="0" w:color="auto"/>
            <w:right w:val="none" w:sz="0" w:space="0" w:color="auto"/>
          </w:divBdr>
        </w:div>
        <w:div w:id="1250699627">
          <w:marLeft w:val="274"/>
          <w:marRight w:val="0"/>
          <w:marTop w:val="0"/>
          <w:marBottom w:val="0"/>
          <w:divBdr>
            <w:top w:val="none" w:sz="0" w:space="0" w:color="auto"/>
            <w:left w:val="none" w:sz="0" w:space="0" w:color="auto"/>
            <w:bottom w:val="none" w:sz="0" w:space="0" w:color="auto"/>
            <w:right w:val="none" w:sz="0" w:space="0" w:color="auto"/>
          </w:divBdr>
        </w:div>
      </w:divsChild>
    </w:div>
    <w:div w:id="225919958">
      <w:bodyDiv w:val="1"/>
      <w:marLeft w:val="0"/>
      <w:marRight w:val="0"/>
      <w:marTop w:val="0"/>
      <w:marBottom w:val="0"/>
      <w:divBdr>
        <w:top w:val="none" w:sz="0" w:space="0" w:color="auto"/>
        <w:left w:val="none" w:sz="0" w:space="0" w:color="auto"/>
        <w:bottom w:val="none" w:sz="0" w:space="0" w:color="auto"/>
        <w:right w:val="none" w:sz="0" w:space="0" w:color="auto"/>
      </w:divBdr>
      <w:divsChild>
        <w:div w:id="790975662">
          <w:marLeft w:val="274"/>
          <w:marRight w:val="0"/>
          <w:marTop w:val="0"/>
          <w:marBottom w:val="0"/>
          <w:divBdr>
            <w:top w:val="none" w:sz="0" w:space="0" w:color="auto"/>
            <w:left w:val="none" w:sz="0" w:space="0" w:color="auto"/>
            <w:bottom w:val="none" w:sz="0" w:space="0" w:color="auto"/>
            <w:right w:val="none" w:sz="0" w:space="0" w:color="auto"/>
          </w:divBdr>
        </w:div>
        <w:div w:id="1659074392">
          <w:marLeft w:val="274"/>
          <w:marRight w:val="0"/>
          <w:marTop w:val="0"/>
          <w:marBottom w:val="0"/>
          <w:divBdr>
            <w:top w:val="none" w:sz="0" w:space="0" w:color="auto"/>
            <w:left w:val="none" w:sz="0" w:space="0" w:color="auto"/>
            <w:bottom w:val="none" w:sz="0" w:space="0" w:color="auto"/>
            <w:right w:val="none" w:sz="0" w:space="0" w:color="auto"/>
          </w:divBdr>
        </w:div>
        <w:div w:id="35351271">
          <w:marLeft w:val="994"/>
          <w:marRight w:val="0"/>
          <w:marTop w:val="0"/>
          <w:marBottom w:val="0"/>
          <w:divBdr>
            <w:top w:val="none" w:sz="0" w:space="0" w:color="auto"/>
            <w:left w:val="none" w:sz="0" w:space="0" w:color="auto"/>
            <w:bottom w:val="none" w:sz="0" w:space="0" w:color="auto"/>
            <w:right w:val="none" w:sz="0" w:space="0" w:color="auto"/>
          </w:divBdr>
        </w:div>
        <w:div w:id="2074966677">
          <w:marLeft w:val="994"/>
          <w:marRight w:val="0"/>
          <w:marTop w:val="0"/>
          <w:marBottom w:val="0"/>
          <w:divBdr>
            <w:top w:val="none" w:sz="0" w:space="0" w:color="auto"/>
            <w:left w:val="none" w:sz="0" w:space="0" w:color="auto"/>
            <w:bottom w:val="none" w:sz="0" w:space="0" w:color="auto"/>
            <w:right w:val="none" w:sz="0" w:space="0" w:color="auto"/>
          </w:divBdr>
        </w:div>
        <w:div w:id="1710648004">
          <w:marLeft w:val="994"/>
          <w:marRight w:val="0"/>
          <w:marTop w:val="0"/>
          <w:marBottom w:val="0"/>
          <w:divBdr>
            <w:top w:val="none" w:sz="0" w:space="0" w:color="auto"/>
            <w:left w:val="none" w:sz="0" w:space="0" w:color="auto"/>
            <w:bottom w:val="none" w:sz="0" w:space="0" w:color="auto"/>
            <w:right w:val="none" w:sz="0" w:space="0" w:color="auto"/>
          </w:divBdr>
        </w:div>
        <w:div w:id="1172644849">
          <w:marLeft w:val="274"/>
          <w:marRight w:val="0"/>
          <w:marTop w:val="0"/>
          <w:marBottom w:val="0"/>
          <w:divBdr>
            <w:top w:val="none" w:sz="0" w:space="0" w:color="auto"/>
            <w:left w:val="none" w:sz="0" w:space="0" w:color="auto"/>
            <w:bottom w:val="none" w:sz="0" w:space="0" w:color="auto"/>
            <w:right w:val="none" w:sz="0" w:space="0" w:color="auto"/>
          </w:divBdr>
        </w:div>
        <w:div w:id="2082944083">
          <w:marLeft w:val="994"/>
          <w:marRight w:val="0"/>
          <w:marTop w:val="0"/>
          <w:marBottom w:val="0"/>
          <w:divBdr>
            <w:top w:val="none" w:sz="0" w:space="0" w:color="auto"/>
            <w:left w:val="none" w:sz="0" w:space="0" w:color="auto"/>
            <w:bottom w:val="none" w:sz="0" w:space="0" w:color="auto"/>
            <w:right w:val="none" w:sz="0" w:space="0" w:color="auto"/>
          </w:divBdr>
        </w:div>
        <w:div w:id="636884143">
          <w:marLeft w:val="274"/>
          <w:marRight w:val="0"/>
          <w:marTop w:val="0"/>
          <w:marBottom w:val="0"/>
          <w:divBdr>
            <w:top w:val="none" w:sz="0" w:space="0" w:color="auto"/>
            <w:left w:val="none" w:sz="0" w:space="0" w:color="auto"/>
            <w:bottom w:val="none" w:sz="0" w:space="0" w:color="auto"/>
            <w:right w:val="none" w:sz="0" w:space="0" w:color="auto"/>
          </w:divBdr>
        </w:div>
        <w:div w:id="121460223">
          <w:marLeft w:val="994"/>
          <w:marRight w:val="0"/>
          <w:marTop w:val="0"/>
          <w:marBottom w:val="0"/>
          <w:divBdr>
            <w:top w:val="none" w:sz="0" w:space="0" w:color="auto"/>
            <w:left w:val="none" w:sz="0" w:space="0" w:color="auto"/>
            <w:bottom w:val="none" w:sz="0" w:space="0" w:color="auto"/>
            <w:right w:val="none" w:sz="0" w:space="0" w:color="auto"/>
          </w:divBdr>
        </w:div>
        <w:div w:id="608707547">
          <w:marLeft w:val="994"/>
          <w:marRight w:val="0"/>
          <w:marTop w:val="0"/>
          <w:marBottom w:val="0"/>
          <w:divBdr>
            <w:top w:val="none" w:sz="0" w:space="0" w:color="auto"/>
            <w:left w:val="none" w:sz="0" w:space="0" w:color="auto"/>
            <w:bottom w:val="none" w:sz="0" w:space="0" w:color="auto"/>
            <w:right w:val="none" w:sz="0" w:space="0" w:color="auto"/>
          </w:divBdr>
        </w:div>
      </w:divsChild>
    </w:div>
    <w:div w:id="227228010">
      <w:bodyDiv w:val="1"/>
      <w:marLeft w:val="0"/>
      <w:marRight w:val="0"/>
      <w:marTop w:val="0"/>
      <w:marBottom w:val="0"/>
      <w:divBdr>
        <w:top w:val="none" w:sz="0" w:space="0" w:color="auto"/>
        <w:left w:val="none" w:sz="0" w:space="0" w:color="auto"/>
        <w:bottom w:val="none" w:sz="0" w:space="0" w:color="auto"/>
        <w:right w:val="none" w:sz="0" w:space="0" w:color="auto"/>
      </w:divBdr>
    </w:div>
    <w:div w:id="277760585">
      <w:bodyDiv w:val="1"/>
      <w:marLeft w:val="0"/>
      <w:marRight w:val="0"/>
      <w:marTop w:val="0"/>
      <w:marBottom w:val="0"/>
      <w:divBdr>
        <w:top w:val="none" w:sz="0" w:space="0" w:color="auto"/>
        <w:left w:val="none" w:sz="0" w:space="0" w:color="auto"/>
        <w:bottom w:val="none" w:sz="0" w:space="0" w:color="auto"/>
        <w:right w:val="none" w:sz="0" w:space="0" w:color="auto"/>
      </w:divBdr>
      <w:divsChild>
        <w:div w:id="1031031617">
          <w:marLeft w:val="274"/>
          <w:marRight w:val="0"/>
          <w:marTop w:val="0"/>
          <w:marBottom w:val="0"/>
          <w:divBdr>
            <w:top w:val="none" w:sz="0" w:space="0" w:color="auto"/>
            <w:left w:val="none" w:sz="0" w:space="0" w:color="auto"/>
            <w:bottom w:val="none" w:sz="0" w:space="0" w:color="auto"/>
            <w:right w:val="none" w:sz="0" w:space="0" w:color="auto"/>
          </w:divBdr>
        </w:div>
        <w:div w:id="1375763882">
          <w:marLeft w:val="274"/>
          <w:marRight w:val="0"/>
          <w:marTop w:val="0"/>
          <w:marBottom w:val="0"/>
          <w:divBdr>
            <w:top w:val="none" w:sz="0" w:space="0" w:color="auto"/>
            <w:left w:val="none" w:sz="0" w:space="0" w:color="auto"/>
            <w:bottom w:val="none" w:sz="0" w:space="0" w:color="auto"/>
            <w:right w:val="none" w:sz="0" w:space="0" w:color="auto"/>
          </w:divBdr>
        </w:div>
        <w:div w:id="848762953">
          <w:marLeft w:val="274"/>
          <w:marRight w:val="0"/>
          <w:marTop w:val="0"/>
          <w:marBottom w:val="0"/>
          <w:divBdr>
            <w:top w:val="none" w:sz="0" w:space="0" w:color="auto"/>
            <w:left w:val="none" w:sz="0" w:space="0" w:color="auto"/>
            <w:bottom w:val="none" w:sz="0" w:space="0" w:color="auto"/>
            <w:right w:val="none" w:sz="0" w:space="0" w:color="auto"/>
          </w:divBdr>
        </w:div>
        <w:div w:id="859977524">
          <w:marLeft w:val="274"/>
          <w:marRight w:val="0"/>
          <w:marTop w:val="0"/>
          <w:marBottom w:val="0"/>
          <w:divBdr>
            <w:top w:val="none" w:sz="0" w:space="0" w:color="auto"/>
            <w:left w:val="none" w:sz="0" w:space="0" w:color="auto"/>
            <w:bottom w:val="none" w:sz="0" w:space="0" w:color="auto"/>
            <w:right w:val="none" w:sz="0" w:space="0" w:color="auto"/>
          </w:divBdr>
        </w:div>
        <w:div w:id="314845726">
          <w:marLeft w:val="994"/>
          <w:marRight w:val="0"/>
          <w:marTop w:val="0"/>
          <w:marBottom w:val="0"/>
          <w:divBdr>
            <w:top w:val="none" w:sz="0" w:space="0" w:color="auto"/>
            <w:left w:val="none" w:sz="0" w:space="0" w:color="auto"/>
            <w:bottom w:val="none" w:sz="0" w:space="0" w:color="auto"/>
            <w:right w:val="none" w:sz="0" w:space="0" w:color="auto"/>
          </w:divBdr>
        </w:div>
        <w:div w:id="834607960">
          <w:marLeft w:val="994"/>
          <w:marRight w:val="0"/>
          <w:marTop w:val="0"/>
          <w:marBottom w:val="0"/>
          <w:divBdr>
            <w:top w:val="none" w:sz="0" w:space="0" w:color="auto"/>
            <w:left w:val="none" w:sz="0" w:space="0" w:color="auto"/>
            <w:bottom w:val="none" w:sz="0" w:space="0" w:color="auto"/>
            <w:right w:val="none" w:sz="0" w:space="0" w:color="auto"/>
          </w:divBdr>
        </w:div>
      </w:divsChild>
    </w:div>
    <w:div w:id="295766920">
      <w:bodyDiv w:val="1"/>
      <w:marLeft w:val="0"/>
      <w:marRight w:val="0"/>
      <w:marTop w:val="0"/>
      <w:marBottom w:val="0"/>
      <w:divBdr>
        <w:top w:val="none" w:sz="0" w:space="0" w:color="auto"/>
        <w:left w:val="none" w:sz="0" w:space="0" w:color="auto"/>
        <w:bottom w:val="none" w:sz="0" w:space="0" w:color="auto"/>
        <w:right w:val="none" w:sz="0" w:space="0" w:color="auto"/>
      </w:divBdr>
    </w:div>
    <w:div w:id="302320582">
      <w:bodyDiv w:val="1"/>
      <w:marLeft w:val="0"/>
      <w:marRight w:val="0"/>
      <w:marTop w:val="0"/>
      <w:marBottom w:val="0"/>
      <w:divBdr>
        <w:top w:val="none" w:sz="0" w:space="0" w:color="auto"/>
        <w:left w:val="none" w:sz="0" w:space="0" w:color="auto"/>
        <w:bottom w:val="none" w:sz="0" w:space="0" w:color="auto"/>
        <w:right w:val="none" w:sz="0" w:space="0" w:color="auto"/>
      </w:divBdr>
    </w:div>
    <w:div w:id="311179766">
      <w:bodyDiv w:val="1"/>
      <w:marLeft w:val="0"/>
      <w:marRight w:val="0"/>
      <w:marTop w:val="0"/>
      <w:marBottom w:val="0"/>
      <w:divBdr>
        <w:top w:val="none" w:sz="0" w:space="0" w:color="auto"/>
        <w:left w:val="none" w:sz="0" w:space="0" w:color="auto"/>
        <w:bottom w:val="none" w:sz="0" w:space="0" w:color="auto"/>
        <w:right w:val="none" w:sz="0" w:space="0" w:color="auto"/>
      </w:divBdr>
    </w:div>
    <w:div w:id="336739204">
      <w:bodyDiv w:val="1"/>
      <w:marLeft w:val="0"/>
      <w:marRight w:val="0"/>
      <w:marTop w:val="0"/>
      <w:marBottom w:val="0"/>
      <w:divBdr>
        <w:top w:val="none" w:sz="0" w:space="0" w:color="auto"/>
        <w:left w:val="none" w:sz="0" w:space="0" w:color="auto"/>
        <w:bottom w:val="none" w:sz="0" w:space="0" w:color="auto"/>
        <w:right w:val="none" w:sz="0" w:space="0" w:color="auto"/>
      </w:divBdr>
    </w:div>
    <w:div w:id="346295694">
      <w:bodyDiv w:val="1"/>
      <w:marLeft w:val="0"/>
      <w:marRight w:val="0"/>
      <w:marTop w:val="0"/>
      <w:marBottom w:val="0"/>
      <w:divBdr>
        <w:top w:val="none" w:sz="0" w:space="0" w:color="auto"/>
        <w:left w:val="none" w:sz="0" w:space="0" w:color="auto"/>
        <w:bottom w:val="none" w:sz="0" w:space="0" w:color="auto"/>
        <w:right w:val="none" w:sz="0" w:space="0" w:color="auto"/>
      </w:divBdr>
      <w:divsChild>
        <w:div w:id="120660034">
          <w:marLeft w:val="274"/>
          <w:marRight w:val="0"/>
          <w:marTop w:val="0"/>
          <w:marBottom w:val="0"/>
          <w:divBdr>
            <w:top w:val="none" w:sz="0" w:space="0" w:color="auto"/>
            <w:left w:val="none" w:sz="0" w:space="0" w:color="auto"/>
            <w:bottom w:val="none" w:sz="0" w:space="0" w:color="auto"/>
            <w:right w:val="none" w:sz="0" w:space="0" w:color="auto"/>
          </w:divBdr>
        </w:div>
        <w:div w:id="196359042">
          <w:marLeft w:val="994"/>
          <w:marRight w:val="0"/>
          <w:marTop w:val="0"/>
          <w:marBottom w:val="0"/>
          <w:divBdr>
            <w:top w:val="none" w:sz="0" w:space="0" w:color="auto"/>
            <w:left w:val="none" w:sz="0" w:space="0" w:color="auto"/>
            <w:bottom w:val="none" w:sz="0" w:space="0" w:color="auto"/>
            <w:right w:val="none" w:sz="0" w:space="0" w:color="auto"/>
          </w:divBdr>
        </w:div>
        <w:div w:id="286933233">
          <w:marLeft w:val="274"/>
          <w:marRight w:val="0"/>
          <w:marTop w:val="0"/>
          <w:marBottom w:val="0"/>
          <w:divBdr>
            <w:top w:val="none" w:sz="0" w:space="0" w:color="auto"/>
            <w:left w:val="none" w:sz="0" w:space="0" w:color="auto"/>
            <w:bottom w:val="none" w:sz="0" w:space="0" w:color="auto"/>
            <w:right w:val="none" w:sz="0" w:space="0" w:color="auto"/>
          </w:divBdr>
        </w:div>
        <w:div w:id="889801441">
          <w:marLeft w:val="994"/>
          <w:marRight w:val="0"/>
          <w:marTop w:val="0"/>
          <w:marBottom w:val="0"/>
          <w:divBdr>
            <w:top w:val="none" w:sz="0" w:space="0" w:color="auto"/>
            <w:left w:val="none" w:sz="0" w:space="0" w:color="auto"/>
            <w:bottom w:val="none" w:sz="0" w:space="0" w:color="auto"/>
            <w:right w:val="none" w:sz="0" w:space="0" w:color="auto"/>
          </w:divBdr>
        </w:div>
        <w:div w:id="1407802485">
          <w:marLeft w:val="994"/>
          <w:marRight w:val="0"/>
          <w:marTop w:val="0"/>
          <w:marBottom w:val="0"/>
          <w:divBdr>
            <w:top w:val="none" w:sz="0" w:space="0" w:color="auto"/>
            <w:left w:val="none" w:sz="0" w:space="0" w:color="auto"/>
            <w:bottom w:val="none" w:sz="0" w:space="0" w:color="auto"/>
            <w:right w:val="none" w:sz="0" w:space="0" w:color="auto"/>
          </w:divBdr>
        </w:div>
        <w:div w:id="1226988504">
          <w:marLeft w:val="994"/>
          <w:marRight w:val="0"/>
          <w:marTop w:val="0"/>
          <w:marBottom w:val="0"/>
          <w:divBdr>
            <w:top w:val="none" w:sz="0" w:space="0" w:color="auto"/>
            <w:left w:val="none" w:sz="0" w:space="0" w:color="auto"/>
            <w:bottom w:val="none" w:sz="0" w:space="0" w:color="auto"/>
            <w:right w:val="none" w:sz="0" w:space="0" w:color="auto"/>
          </w:divBdr>
        </w:div>
      </w:divsChild>
    </w:div>
    <w:div w:id="373627135">
      <w:bodyDiv w:val="1"/>
      <w:marLeft w:val="0"/>
      <w:marRight w:val="0"/>
      <w:marTop w:val="0"/>
      <w:marBottom w:val="0"/>
      <w:divBdr>
        <w:top w:val="none" w:sz="0" w:space="0" w:color="auto"/>
        <w:left w:val="none" w:sz="0" w:space="0" w:color="auto"/>
        <w:bottom w:val="none" w:sz="0" w:space="0" w:color="auto"/>
        <w:right w:val="none" w:sz="0" w:space="0" w:color="auto"/>
      </w:divBdr>
      <w:divsChild>
        <w:div w:id="1779446917">
          <w:marLeft w:val="274"/>
          <w:marRight w:val="0"/>
          <w:marTop w:val="0"/>
          <w:marBottom w:val="0"/>
          <w:divBdr>
            <w:top w:val="none" w:sz="0" w:space="0" w:color="auto"/>
            <w:left w:val="none" w:sz="0" w:space="0" w:color="auto"/>
            <w:bottom w:val="none" w:sz="0" w:space="0" w:color="auto"/>
            <w:right w:val="none" w:sz="0" w:space="0" w:color="auto"/>
          </w:divBdr>
        </w:div>
        <w:div w:id="1873346883">
          <w:marLeft w:val="274"/>
          <w:marRight w:val="0"/>
          <w:marTop w:val="0"/>
          <w:marBottom w:val="0"/>
          <w:divBdr>
            <w:top w:val="none" w:sz="0" w:space="0" w:color="auto"/>
            <w:left w:val="none" w:sz="0" w:space="0" w:color="auto"/>
            <w:bottom w:val="none" w:sz="0" w:space="0" w:color="auto"/>
            <w:right w:val="none" w:sz="0" w:space="0" w:color="auto"/>
          </w:divBdr>
        </w:div>
        <w:div w:id="1979147803">
          <w:marLeft w:val="994"/>
          <w:marRight w:val="0"/>
          <w:marTop w:val="0"/>
          <w:marBottom w:val="0"/>
          <w:divBdr>
            <w:top w:val="none" w:sz="0" w:space="0" w:color="auto"/>
            <w:left w:val="none" w:sz="0" w:space="0" w:color="auto"/>
            <w:bottom w:val="none" w:sz="0" w:space="0" w:color="auto"/>
            <w:right w:val="none" w:sz="0" w:space="0" w:color="auto"/>
          </w:divBdr>
        </w:div>
        <w:div w:id="381254089">
          <w:marLeft w:val="274"/>
          <w:marRight w:val="0"/>
          <w:marTop w:val="0"/>
          <w:marBottom w:val="0"/>
          <w:divBdr>
            <w:top w:val="none" w:sz="0" w:space="0" w:color="auto"/>
            <w:left w:val="none" w:sz="0" w:space="0" w:color="auto"/>
            <w:bottom w:val="none" w:sz="0" w:space="0" w:color="auto"/>
            <w:right w:val="none" w:sz="0" w:space="0" w:color="auto"/>
          </w:divBdr>
        </w:div>
        <w:div w:id="1696299372">
          <w:marLeft w:val="274"/>
          <w:marRight w:val="0"/>
          <w:marTop w:val="0"/>
          <w:marBottom w:val="0"/>
          <w:divBdr>
            <w:top w:val="none" w:sz="0" w:space="0" w:color="auto"/>
            <w:left w:val="none" w:sz="0" w:space="0" w:color="auto"/>
            <w:bottom w:val="none" w:sz="0" w:space="0" w:color="auto"/>
            <w:right w:val="none" w:sz="0" w:space="0" w:color="auto"/>
          </w:divBdr>
        </w:div>
        <w:div w:id="1483233655">
          <w:marLeft w:val="274"/>
          <w:marRight w:val="0"/>
          <w:marTop w:val="0"/>
          <w:marBottom w:val="0"/>
          <w:divBdr>
            <w:top w:val="none" w:sz="0" w:space="0" w:color="auto"/>
            <w:left w:val="none" w:sz="0" w:space="0" w:color="auto"/>
            <w:bottom w:val="none" w:sz="0" w:space="0" w:color="auto"/>
            <w:right w:val="none" w:sz="0" w:space="0" w:color="auto"/>
          </w:divBdr>
        </w:div>
        <w:div w:id="6369237">
          <w:marLeft w:val="274"/>
          <w:marRight w:val="0"/>
          <w:marTop w:val="0"/>
          <w:marBottom w:val="0"/>
          <w:divBdr>
            <w:top w:val="none" w:sz="0" w:space="0" w:color="auto"/>
            <w:left w:val="none" w:sz="0" w:space="0" w:color="auto"/>
            <w:bottom w:val="none" w:sz="0" w:space="0" w:color="auto"/>
            <w:right w:val="none" w:sz="0" w:space="0" w:color="auto"/>
          </w:divBdr>
        </w:div>
        <w:div w:id="395904851">
          <w:marLeft w:val="274"/>
          <w:marRight w:val="0"/>
          <w:marTop w:val="0"/>
          <w:marBottom w:val="0"/>
          <w:divBdr>
            <w:top w:val="none" w:sz="0" w:space="0" w:color="auto"/>
            <w:left w:val="none" w:sz="0" w:space="0" w:color="auto"/>
            <w:bottom w:val="none" w:sz="0" w:space="0" w:color="auto"/>
            <w:right w:val="none" w:sz="0" w:space="0" w:color="auto"/>
          </w:divBdr>
        </w:div>
      </w:divsChild>
    </w:div>
    <w:div w:id="376204188">
      <w:bodyDiv w:val="1"/>
      <w:marLeft w:val="0"/>
      <w:marRight w:val="0"/>
      <w:marTop w:val="0"/>
      <w:marBottom w:val="0"/>
      <w:divBdr>
        <w:top w:val="none" w:sz="0" w:space="0" w:color="auto"/>
        <w:left w:val="none" w:sz="0" w:space="0" w:color="auto"/>
        <w:bottom w:val="none" w:sz="0" w:space="0" w:color="auto"/>
        <w:right w:val="none" w:sz="0" w:space="0" w:color="auto"/>
      </w:divBdr>
    </w:div>
    <w:div w:id="431434713">
      <w:bodyDiv w:val="1"/>
      <w:marLeft w:val="0"/>
      <w:marRight w:val="0"/>
      <w:marTop w:val="0"/>
      <w:marBottom w:val="0"/>
      <w:divBdr>
        <w:top w:val="none" w:sz="0" w:space="0" w:color="auto"/>
        <w:left w:val="none" w:sz="0" w:space="0" w:color="auto"/>
        <w:bottom w:val="none" w:sz="0" w:space="0" w:color="auto"/>
        <w:right w:val="none" w:sz="0" w:space="0" w:color="auto"/>
      </w:divBdr>
      <w:divsChild>
        <w:div w:id="129249686">
          <w:marLeft w:val="274"/>
          <w:marRight w:val="0"/>
          <w:marTop w:val="0"/>
          <w:marBottom w:val="0"/>
          <w:divBdr>
            <w:top w:val="none" w:sz="0" w:space="0" w:color="auto"/>
            <w:left w:val="none" w:sz="0" w:space="0" w:color="auto"/>
            <w:bottom w:val="none" w:sz="0" w:space="0" w:color="auto"/>
            <w:right w:val="none" w:sz="0" w:space="0" w:color="auto"/>
          </w:divBdr>
        </w:div>
        <w:div w:id="2107382006">
          <w:marLeft w:val="274"/>
          <w:marRight w:val="0"/>
          <w:marTop w:val="0"/>
          <w:marBottom w:val="0"/>
          <w:divBdr>
            <w:top w:val="none" w:sz="0" w:space="0" w:color="auto"/>
            <w:left w:val="none" w:sz="0" w:space="0" w:color="auto"/>
            <w:bottom w:val="none" w:sz="0" w:space="0" w:color="auto"/>
            <w:right w:val="none" w:sz="0" w:space="0" w:color="auto"/>
          </w:divBdr>
        </w:div>
      </w:divsChild>
    </w:div>
    <w:div w:id="451553396">
      <w:bodyDiv w:val="1"/>
      <w:marLeft w:val="0"/>
      <w:marRight w:val="0"/>
      <w:marTop w:val="0"/>
      <w:marBottom w:val="0"/>
      <w:divBdr>
        <w:top w:val="none" w:sz="0" w:space="0" w:color="auto"/>
        <w:left w:val="none" w:sz="0" w:space="0" w:color="auto"/>
        <w:bottom w:val="none" w:sz="0" w:space="0" w:color="auto"/>
        <w:right w:val="none" w:sz="0" w:space="0" w:color="auto"/>
      </w:divBdr>
    </w:div>
    <w:div w:id="471602811">
      <w:bodyDiv w:val="1"/>
      <w:marLeft w:val="0"/>
      <w:marRight w:val="0"/>
      <w:marTop w:val="0"/>
      <w:marBottom w:val="0"/>
      <w:divBdr>
        <w:top w:val="none" w:sz="0" w:space="0" w:color="auto"/>
        <w:left w:val="none" w:sz="0" w:space="0" w:color="auto"/>
        <w:bottom w:val="none" w:sz="0" w:space="0" w:color="auto"/>
        <w:right w:val="none" w:sz="0" w:space="0" w:color="auto"/>
      </w:divBdr>
      <w:divsChild>
        <w:div w:id="836917695">
          <w:marLeft w:val="274"/>
          <w:marRight w:val="0"/>
          <w:marTop w:val="0"/>
          <w:marBottom w:val="0"/>
          <w:divBdr>
            <w:top w:val="none" w:sz="0" w:space="0" w:color="auto"/>
            <w:left w:val="none" w:sz="0" w:space="0" w:color="auto"/>
            <w:bottom w:val="none" w:sz="0" w:space="0" w:color="auto"/>
            <w:right w:val="none" w:sz="0" w:space="0" w:color="auto"/>
          </w:divBdr>
        </w:div>
      </w:divsChild>
    </w:div>
    <w:div w:id="475221789">
      <w:bodyDiv w:val="1"/>
      <w:marLeft w:val="0"/>
      <w:marRight w:val="0"/>
      <w:marTop w:val="0"/>
      <w:marBottom w:val="0"/>
      <w:divBdr>
        <w:top w:val="none" w:sz="0" w:space="0" w:color="auto"/>
        <w:left w:val="none" w:sz="0" w:space="0" w:color="auto"/>
        <w:bottom w:val="none" w:sz="0" w:space="0" w:color="auto"/>
        <w:right w:val="none" w:sz="0" w:space="0" w:color="auto"/>
      </w:divBdr>
      <w:divsChild>
        <w:div w:id="167598216">
          <w:marLeft w:val="274"/>
          <w:marRight w:val="0"/>
          <w:marTop w:val="0"/>
          <w:marBottom w:val="0"/>
          <w:divBdr>
            <w:top w:val="none" w:sz="0" w:space="0" w:color="auto"/>
            <w:left w:val="none" w:sz="0" w:space="0" w:color="auto"/>
            <w:bottom w:val="none" w:sz="0" w:space="0" w:color="auto"/>
            <w:right w:val="none" w:sz="0" w:space="0" w:color="auto"/>
          </w:divBdr>
        </w:div>
        <w:div w:id="1463881900">
          <w:marLeft w:val="274"/>
          <w:marRight w:val="0"/>
          <w:marTop w:val="0"/>
          <w:marBottom w:val="0"/>
          <w:divBdr>
            <w:top w:val="none" w:sz="0" w:space="0" w:color="auto"/>
            <w:left w:val="none" w:sz="0" w:space="0" w:color="auto"/>
            <w:bottom w:val="none" w:sz="0" w:space="0" w:color="auto"/>
            <w:right w:val="none" w:sz="0" w:space="0" w:color="auto"/>
          </w:divBdr>
        </w:div>
        <w:div w:id="1441533220">
          <w:marLeft w:val="274"/>
          <w:marRight w:val="0"/>
          <w:marTop w:val="0"/>
          <w:marBottom w:val="0"/>
          <w:divBdr>
            <w:top w:val="none" w:sz="0" w:space="0" w:color="auto"/>
            <w:left w:val="none" w:sz="0" w:space="0" w:color="auto"/>
            <w:bottom w:val="none" w:sz="0" w:space="0" w:color="auto"/>
            <w:right w:val="none" w:sz="0" w:space="0" w:color="auto"/>
          </w:divBdr>
        </w:div>
      </w:divsChild>
    </w:div>
    <w:div w:id="480385011">
      <w:bodyDiv w:val="1"/>
      <w:marLeft w:val="0"/>
      <w:marRight w:val="0"/>
      <w:marTop w:val="0"/>
      <w:marBottom w:val="0"/>
      <w:divBdr>
        <w:top w:val="none" w:sz="0" w:space="0" w:color="auto"/>
        <w:left w:val="none" w:sz="0" w:space="0" w:color="auto"/>
        <w:bottom w:val="none" w:sz="0" w:space="0" w:color="auto"/>
        <w:right w:val="none" w:sz="0" w:space="0" w:color="auto"/>
      </w:divBdr>
    </w:div>
    <w:div w:id="566263144">
      <w:bodyDiv w:val="1"/>
      <w:marLeft w:val="0"/>
      <w:marRight w:val="0"/>
      <w:marTop w:val="0"/>
      <w:marBottom w:val="0"/>
      <w:divBdr>
        <w:top w:val="none" w:sz="0" w:space="0" w:color="auto"/>
        <w:left w:val="none" w:sz="0" w:space="0" w:color="auto"/>
        <w:bottom w:val="none" w:sz="0" w:space="0" w:color="auto"/>
        <w:right w:val="none" w:sz="0" w:space="0" w:color="auto"/>
      </w:divBdr>
      <w:divsChild>
        <w:div w:id="30568995">
          <w:marLeft w:val="274"/>
          <w:marRight w:val="0"/>
          <w:marTop w:val="0"/>
          <w:marBottom w:val="0"/>
          <w:divBdr>
            <w:top w:val="none" w:sz="0" w:space="0" w:color="auto"/>
            <w:left w:val="none" w:sz="0" w:space="0" w:color="auto"/>
            <w:bottom w:val="none" w:sz="0" w:space="0" w:color="auto"/>
            <w:right w:val="none" w:sz="0" w:space="0" w:color="auto"/>
          </w:divBdr>
        </w:div>
        <w:div w:id="857424947">
          <w:marLeft w:val="274"/>
          <w:marRight w:val="0"/>
          <w:marTop w:val="0"/>
          <w:marBottom w:val="0"/>
          <w:divBdr>
            <w:top w:val="none" w:sz="0" w:space="0" w:color="auto"/>
            <w:left w:val="none" w:sz="0" w:space="0" w:color="auto"/>
            <w:bottom w:val="none" w:sz="0" w:space="0" w:color="auto"/>
            <w:right w:val="none" w:sz="0" w:space="0" w:color="auto"/>
          </w:divBdr>
        </w:div>
        <w:div w:id="2081244519">
          <w:marLeft w:val="274"/>
          <w:marRight w:val="0"/>
          <w:marTop w:val="0"/>
          <w:marBottom w:val="0"/>
          <w:divBdr>
            <w:top w:val="none" w:sz="0" w:space="0" w:color="auto"/>
            <w:left w:val="none" w:sz="0" w:space="0" w:color="auto"/>
            <w:bottom w:val="none" w:sz="0" w:space="0" w:color="auto"/>
            <w:right w:val="none" w:sz="0" w:space="0" w:color="auto"/>
          </w:divBdr>
        </w:div>
        <w:div w:id="1272516838">
          <w:marLeft w:val="994"/>
          <w:marRight w:val="0"/>
          <w:marTop w:val="0"/>
          <w:marBottom w:val="0"/>
          <w:divBdr>
            <w:top w:val="none" w:sz="0" w:space="0" w:color="auto"/>
            <w:left w:val="none" w:sz="0" w:space="0" w:color="auto"/>
            <w:bottom w:val="none" w:sz="0" w:space="0" w:color="auto"/>
            <w:right w:val="none" w:sz="0" w:space="0" w:color="auto"/>
          </w:divBdr>
        </w:div>
        <w:div w:id="157156664">
          <w:marLeft w:val="274"/>
          <w:marRight w:val="0"/>
          <w:marTop w:val="0"/>
          <w:marBottom w:val="0"/>
          <w:divBdr>
            <w:top w:val="none" w:sz="0" w:space="0" w:color="auto"/>
            <w:left w:val="none" w:sz="0" w:space="0" w:color="auto"/>
            <w:bottom w:val="none" w:sz="0" w:space="0" w:color="auto"/>
            <w:right w:val="none" w:sz="0" w:space="0" w:color="auto"/>
          </w:divBdr>
        </w:div>
        <w:div w:id="191193815">
          <w:marLeft w:val="994"/>
          <w:marRight w:val="0"/>
          <w:marTop w:val="0"/>
          <w:marBottom w:val="0"/>
          <w:divBdr>
            <w:top w:val="none" w:sz="0" w:space="0" w:color="auto"/>
            <w:left w:val="none" w:sz="0" w:space="0" w:color="auto"/>
            <w:bottom w:val="none" w:sz="0" w:space="0" w:color="auto"/>
            <w:right w:val="none" w:sz="0" w:space="0" w:color="auto"/>
          </w:divBdr>
        </w:div>
        <w:div w:id="2127003094">
          <w:marLeft w:val="274"/>
          <w:marRight w:val="0"/>
          <w:marTop w:val="0"/>
          <w:marBottom w:val="0"/>
          <w:divBdr>
            <w:top w:val="none" w:sz="0" w:space="0" w:color="auto"/>
            <w:left w:val="none" w:sz="0" w:space="0" w:color="auto"/>
            <w:bottom w:val="none" w:sz="0" w:space="0" w:color="auto"/>
            <w:right w:val="none" w:sz="0" w:space="0" w:color="auto"/>
          </w:divBdr>
        </w:div>
        <w:div w:id="1083140941">
          <w:marLeft w:val="994"/>
          <w:marRight w:val="0"/>
          <w:marTop w:val="0"/>
          <w:marBottom w:val="0"/>
          <w:divBdr>
            <w:top w:val="none" w:sz="0" w:space="0" w:color="auto"/>
            <w:left w:val="none" w:sz="0" w:space="0" w:color="auto"/>
            <w:bottom w:val="none" w:sz="0" w:space="0" w:color="auto"/>
            <w:right w:val="none" w:sz="0" w:space="0" w:color="auto"/>
          </w:divBdr>
        </w:div>
        <w:div w:id="1338001147">
          <w:marLeft w:val="994"/>
          <w:marRight w:val="0"/>
          <w:marTop w:val="0"/>
          <w:marBottom w:val="0"/>
          <w:divBdr>
            <w:top w:val="none" w:sz="0" w:space="0" w:color="auto"/>
            <w:left w:val="none" w:sz="0" w:space="0" w:color="auto"/>
            <w:bottom w:val="none" w:sz="0" w:space="0" w:color="auto"/>
            <w:right w:val="none" w:sz="0" w:space="0" w:color="auto"/>
          </w:divBdr>
        </w:div>
      </w:divsChild>
    </w:div>
    <w:div w:id="566837582">
      <w:bodyDiv w:val="1"/>
      <w:marLeft w:val="0"/>
      <w:marRight w:val="0"/>
      <w:marTop w:val="0"/>
      <w:marBottom w:val="0"/>
      <w:divBdr>
        <w:top w:val="none" w:sz="0" w:space="0" w:color="auto"/>
        <w:left w:val="none" w:sz="0" w:space="0" w:color="auto"/>
        <w:bottom w:val="none" w:sz="0" w:space="0" w:color="auto"/>
        <w:right w:val="none" w:sz="0" w:space="0" w:color="auto"/>
      </w:divBdr>
      <w:divsChild>
        <w:div w:id="3553163">
          <w:marLeft w:val="274"/>
          <w:marRight w:val="0"/>
          <w:marTop w:val="0"/>
          <w:marBottom w:val="0"/>
          <w:divBdr>
            <w:top w:val="none" w:sz="0" w:space="0" w:color="auto"/>
            <w:left w:val="none" w:sz="0" w:space="0" w:color="auto"/>
            <w:bottom w:val="none" w:sz="0" w:space="0" w:color="auto"/>
            <w:right w:val="none" w:sz="0" w:space="0" w:color="auto"/>
          </w:divBdr>
        </w:div>
        <w:div w:id="1607807609">
          <w:marLeft w:val="274"/>
          <w:marRight w:val="0"/>
          <w:marTop w:val="0"/>
          <w:marBottom w:val="0"/>
          <w:divBdr>
            <w:top w:val="none" w:sz="0" w:space="0" w:color="auto"/>
            <w:left w:val="none" w:sz="0" w:space="0" w:color="auto"/>
            <w:bottom w:val="none" w:sz="0" w:space="0" w:color="auto"/>
            <w:right w:val="none" w:sz="0" w:space="0" w:color="auto"/>
          </w:divBdr>
        </w:div>
        <w:div w:id="1588614610">
          <w:marLeft w:val="274"/>
          <w:marRight w:val="0"/>
          <w:marTop w:val="0"/>
          <w:marBottom w:val="0"/>
          <w:divBdr>
            <w:top w:val="none" w:sz="0" w:space="0" w:color="auto"/>
            <w:left w:val="none" w:sz="0" w:space="0" w:color="auto"/>
            <w:bottom w:val="none" w:sz="0" w:space="0" w:color="auto"/>
            <w:right w:val="none" w:sz="0" w:space="0" w:color="auto"/>
          </w:divBdr>
        </w:div>
        <w:div w:id="656375187">
          <w:marLeft w:val="274"/>
          <w:marRight w:val="0"/>
          <w:marTop w:val="0"/>
          <w:marBottom w:val="0"/>
          <w:divBdr>
            <w:top w:val="none" w:sz="0" w:space="0" w:color="auto"/>
            <w:left w:val="none" w:sz="0" w:space="0" w:color="auto"/>
            <w:bottom w:val="none" w:sz="0" w:space="0" w:color="auto"/>
            <w:right w:val="none" w:sz="0" w:space="0" w:color="auto"/>
          </w:divBdr>
        </w:div>
        <w:div w:id="711080982">
          <w:marLeft w:val="274"/>
          <w:marRight w:val="0"/>
          <w:marTop w:val="0"/>
          <w:marBottom w:val="0"/>
          <w:divBdr>
            <w:top w:val="none" w:sz="0" w:space="0" w:color="auto"/>
            <w:left w:val="none" w:sz="0" w:space="0" w:color="auto"/>
            <w:bottom w:val="none" w:sz="0" w:space="0" w:color="auto"/>
            <w:right w:val="none" w:sz="0" w:space="0" w:color="auto"/>
          </w:divBdr>
        </w:div>
        <w:div w:id="1181705514">
          <w:marLeft w:val="274"/>
          <w:marRight w:val="0"/>
          <w:marTop w:val="0"/>
          <w:marBottom w:val="0"/>
          <w:divBdr>
            <w:top w:val="none" w:sz="0" w:space="0" w:color="auto"/>
            <w:left w:val="none" w:sz="0" w:space="0" w:color="auto"/>
            <w:bottom w:val="none" w:sz="0" w:space="0" w:color="auto"/>
            <w:right w:val="none" w:sz="0" w:space="0" w:color="auto"/>
          </w:divBdr>
        </w:div>
      </w:divsChild>
    </w:div>
    <w:div w:id="584648700">
      <w:bodyDiv w:val="1"/>
      <w:marLeft w:val="0"/>
      <w:marRight w:val="0"/>
      <w:marTop w:val="0"/>
      <w:marBottom w:val="0"/>
      <w:divBdr>
        <w:top w:val="none" w:sz="0" w:space="0" w:color="auto"/>
        <w:left w:val="none" w:sz="0" w:space="0" w:color="auto"/>
        <w:bottom w:val="none" w:sz="0" w:space="0" w:color="auto"/>
        <w:right w:val="none" w:sz="0" w:space="0" w:color="auto"/>
      </w:divBdr>
      <w:divsChild>
        <w:div w:id="1274703925">
          <w:marLeft w:val="274"/>
          <w:marRight w:val="0"/>
          <w:marTop w:val="0"/>
          <w:marBottom w:val="0"/>
          <w:divBdr>
            <w:top w:val="none" w:sz="0" w:space="0" w:color="auto"/>
            <w:left w:val="none" w:sz="0" w:space="0" w:color="auto"/>
            <w:bottom w:val="none" w:sz="0" w:space="0" w:color="auto"/>
            <w:right w:val="none" w:sz="0" w:space="0" w:color="auto"/>
          </w:divBdr>
        </w:div>
        <w:div w:id="1900247165">
          <w:marLeft w:val="994"/>
          <w:marRight w:val="0"/>
          <w:marTop w:val="0"/>
          <w:marBottom w:val="0"/>
          <w:divBdr>
            <w:top w:val="none" w:sz="0" w:space="0" w:color="auto"/>
            <w:left w:val="none" w:sz="0" w:space="0" w:color="auto"/>
            <w:bottom w:val="none" w:sz="0" w:space="0" w:color="auto"/>
            <w:right w:val="none" w:sz="0" w:space="0" w:color="auto"/>
          </w:divBdr>
        </w:div>
        <w:div w:id="1832258144">
          <w:marLeft w:val="994"/>
          <w:marRight w:val="0"/>
          <w:marTop w:val="0"/>
          <w:marBottom w:val="0"/>
          <w:divBdr>
            <w:top w:val="none" w:sz="0" w:space="0" w:color="auto"/>
            <w:left w:val="none" w:sz="0" w:space="0" w:color="auto"/>
            <w:bottom w:val="none" w:sz="0" w:space="0" w:color="auto"/>
            <w:right w:val="none" w:sz="0" w:space="0" w:color="auto"/>
          </w:divBdr>
        </w:div>
        <w:div w:id="287053938">
          <w:marLeft w:val="274"/>
          <w:marRight w:val="0"/>
          <w:marTop w:val="0"/>
          <w:marBottom w:val="0"/>
          <w:divBdr>
            <w:top w:val="none" w:sz="0" w:space="0" w:color="auto"/>
            <w:left w:val="none" w:sz="0" w:space="0" w:color="auto"/>
            <w:bottom w:val="none" w:sz="0" w:space="0" w:color="auto"/>
            <w:right w:val="none" w:sz="0" w:space="0" w:color="auto"/>
          </w:divBdr>
        </w:div>
        <w:div w:id="1085296501">
          <w:marLeft w:val="994"/>
          <w:marRight w:val="0"/>
          <w:marTop w:val="0"/>
          <w:marBottom w:val="0"/>
          <w:divBdr>
            <w:top w:val="none" w:sz="0" w:space="0" w:color="auto"/>
            <w:left w:val="none" w:sz="0" w:space="0" w:color="auto"/>
            <w:bottom w:val="none" w:sz="0" w:space="0" w:color="auto"/>
            <w:right w:val="none" w:sz="0" w:space="0" w:color="auto"/>
          </w:divBdr>
        </w:div>
        <w:div w:id="1151479236">
          <w:marLeft w:val="994"/>
          <w:marRight w:val="0"/>
          <w:marTop w:val="0"/>
          <w:marBottom w:val="0"/>
          <w:divBdr>
            <w:top w:val="none" w:sz="0" w:space="0" w:color="auto"/>
            <w:left w:val="none" w:sz="0" w:space="0" w:color="auto"/>
            <w:bottom w:val="none" w:sz="0" w:space="0" w:color="auto"/>
            <w:right w:val="none" w:sz="0" w:space="0" w:color="auto"/>
          </w:divBdr>
        </w:div>
        <w:div w:id="870071900">
          <w:marLeft w:val="994"/>
          <w:marRight w:val="0"/>
          <w:marTop w:val="0"/>
          <w:marBottom w:val="0"/>
          <w:divBdr>
            <w:top w:val="none" w:sz="0" w:space="0" w:color="auto"/>
            <w:left w:val="none" w:sz="0" w:space="0" w:color="auto"/>
            <w:bottom w:val="none" w:sz="0" w:space="0" w:color="auto"/>
            <w:right w:val="none" w:sz="0" w:space="0" w:color="auto"/>
          </w:divBdr>
        </w:div>
        <w:div w:id="973369269">
          <w:marLeft w:val="274"/>
          <w:marRight w:val="0"/>
          <w:marTop w:val="0"/>
          <w:marBottom w:val="0"/>
          <w:divBdr>
            <w:top w:val="none" w:sz="0" w:space="0" w:color="auto"/>
            <w:left w:val="none" w:sz="0" w:space="0" w:color="auto"/>
            <w:bottom w:val="none" w:sz="0" w:space="0" w:color="auto"/>
            <w:right w:val="none" w:sz="0" w:space="0" w:color="auto"/>
          </w:divBdr>
        </w:div>
      </w:divsChild>
    </w:div>
    <w:div w:id="588658691">
      <w:bodyDiv w:val="1"/>
      <w:marLeft w:val="0"/>
      <w:marRight w:val="0"/>
      <w:marTop w:val="0"/>
      <w:marBottom w:val="0"/>
      <w:divBdr>
        <w:top w:val="none" w:sz="0" w:space="0" w:color="auto"/>
        <w:left w:val="none" w:sz="0" w:space="0" w:color="auto"/>
        <w:bottom w:val="none" w:sz="0" w:space="0" w:color="auto"/>
        <w:right w:val="none" w:sz="0" w:space="0" w:color="auto"/>
      </w:divBdr>
      <w:divsChild>
        <w:div w:id="5525575">
          <w:marLeft w:val="274"/>
          <w:marRight w:val="0"/>
          <w:marTop w:val="0"/>
          <w:marBottom w:val="0"/>
          <w:divBdr>
            <w:top w:val="none" w:sz="0" w:space="0" w:color="auto"/>
            <w:left w:val="none" w:sz="0" w:space="0" w:color="auto"/>
            <w:bottom w:val="none" w:sz="0" w:space="0" w:color="auto"/>
            <w:right w:val="none" w:sz="0" w:space="0" w:color="auto"/>
          </w:divBdr>
        </w:div>
        <w:div w:id="1718700603">
          <w:marLeft w:val="274"/>
          <w:marRight w:val="0"/>
          <w:marTop w:val="0"/>
          <w:marBottom w:val="0"/>
          <w:divBdr>
            <w:top w:val="none" w:sz="0" w:space="0" w:color="auto"/>
            <w:left w:val="none" w:sz="0" w:space="0" w:color="auto"/>
            <w:bottom w:val="none" w:sz="0" w:space="0" w:color="auto"/>
            <w:right w:val="none" w:sz="0" w:space="0" w:color="auto"/>
          </w:divBdr>
        </w:div>
        <w:div w:id="51926057">
          <w:marLeft w:val="274"/>
          <w:marRight w:val="0"/>
          <w:marTop w:val="0"/>
          <w:marBottom w:val="0"/>
          <w:divBdr>
            <w:top w:val="none" w:sz="0" w:space="0" w:color="auto"/>
            <w:left w:val="none" w:sz="0" w:space="0" w:color="auto"/>
            <w:bottom w:val="none" w:sz="0" w:space="0" w:color="auto"/>
            <w:right w:val="none" w:sz="0" w:space="0" w:color="auto"/>
          </w:divBdr>
        </w:div>
        <w:div w:id="1194657598">
          <w:marLeft w:val="274"/>
          <w:marRight w:val="0"/>
          <w:marTop w:val="0"/>
          <w:marBottom w:val="0"/>
          <w:divBdr>
            <w:top w:val="none" w:sz="0" w:space="0" w:color="auto"/>
            <w:left w:val="none" w:sz="0" w:space="0" w:color="auto"/>
            <w:bottom w:val="none" w:sz="0" w:space="0" w:color="auto"/>
            <w:right w:val="none" w:sz="0" w:space="0" w:color="auto"/>
          </w:divBdr>
        </w:div>
        <w:div w:id="314257702">
          <w:marLeft w:val="994"/>
          <w:marRight w:val="0"/>
          <w:marTop w:val="0"/>
          <w:marBottom w:val="0"/>
          <w:divBdr>
            <w:top w:val="none" w:sz="0" w:space="0" w:color="auto"/>
            <w:left w:val="none" w:sz="0" w:space="0" w:color="auto"/>
            <w:bottom w:val="none" w:sz="0" w:space="0" w:color="auto"/>
            <w:right w:val="none" w:sz="0" w:space="0" w:color="auto"/>
          </w:divBdr>
        </w:div>
        <w:div w:id="1983609532">
          <w:marLeft w:val="994"/>
          <w:marRight w:val="0"/>
          <w:marTop w:val="0"/>
          <w:marBottom w:val="0"/>
          <w:divBdr>
            <w:top w:val="none" w:sz="0" w:space="0" w:color="auto"/>
            <w:left w:val="none" w:sz="0" w:space="0" w:color="auto"/>
            <w:bottom w:val="none" w:sz="0" w:space="0" w:color="auto"/>
            <w:right w:val="none" w:sz="0" w:space="0" w:color="auto"/>
          </w:divBdr>
        </w:div>
        <w:div w:id="906571685">
          <w:marLeft w:val="274"/>
          <w:marRight w:val="0"/>
          <w:marTop w:val="0"/>
          <w:marBottom w:val="0"/>
          <w:divBdr>
            <w:top w:val="none" w:sz="0" w:space="0" w:color="auto"/>
            <w:left w:val="none" w:sz="0" w:space="0" w:color="auto"/>
            <w:bottom w:val="none" w:sz="0" w:space="0" w:color="auto"/>
            <w:right w:val="none" w:sz="0" w:space="0" w:color="auto"/>
          </w:divBdr>
        </w:div>
        <w:div w:id="1762531185">
          <w:marLeft w:val="994"/>
          <w:marRight w:val="0"/>
          <w:marTop w:val="0"/>
          <w:marBottom w:val="0"/>
          <w:divBdr>
            <w:top w:val="none" w:sz="0" w:space="0" w:color="auto"/>
            <w:left w:val="none" w:sz="0" w:space="0" w:color="auto"/>
            <w:bottom w:val="none" w:sz="0" w:space="0" w:color="auto"/>
            <w:right w:val="none" w:sz="0" w:space="0" w:color="auto"/>
          </w:divBdr>
        </w:div>
        <w:div w:id="54470177">
          <w:marLeft w:val="994"/>
          <w:marRight w:val="0"/>
          <w:marTop w:val="0"/>
          <w:marBottom w:val="0"/>
          <w:divBdr>
            <w:top w:val="none" w:sz="0" w:space="0" w:color="auto"/>
            <w:left w:val="none" w:sz="0" w:space="0" w:color="auto"/>
            <w:bottom w:val="none" w:sz="0" w:space="0" w:color="auto"/>
            <w:right w:val="none" w:sz="0" w:space="0" w:color="auto"/>
          </w:divBdr>
        </w:div>
        <w:div w:id="1025138385">
          <w:marLeft w:val="274"/>
          <w:marRight w:val="0"/>
          <w:marTop w:val="0"/>
          <w:marBottom w:val="0"/>
          <w:divBdr>
            <w:top w:val="none" w:sz="0" w:space="0" w:color="auto"/>
            <w:left w:val="none" w:sz="0" w:space="0" w:color="auto"/>
            <w:bottom w:val="none" w:sz="0" w:space="0" w:color="auto"/>
            <w:right w:val="none" w:sz="0" w:space="0" w:color="auto"/>
          </w:divBdr>
        </w:div>
      </w:divsChild>
    </w:div>
    <w:div w:id="594049172">
      <w:bodyDiv w:val="1"/>
      <w:marLeft w:val="0"/>
      <w:marRight w:val="0"/>
      <w:marTop w:val="0"/>
      <w:marBottom w:val="0"/>
      <w:divBdr>
        <w:top w:val="none" w:sz="0" w:space="0" w:color="auto"/>
        <w:left w:val="none" w:sz="0" w:space="0" w:color="auto"/>
        <w:bottom w:val="none" w:sz="0" w:space="0" w:color="auto"/>
        <w:right w:val="none" w:sz="0" w:space="0" w:color="auto"/>
      </w:divBdr>
    </w:div>
    <w:div w:id="623075562">
      <w:bodyDiv w:val="1"/>
      <w:marLeft w:val="0"/>
      <w:marRight w:val="0"/>
      <w:marTop w:val="0"/>
      <w:marBottom w:val="0"/>
      <w:divBdr>
        <w:top w:val="none" w:sz="0" w:space="0" w:color="auto"/>
        <w:left w:val="none" w:sz="0" w:space="0" w:color="auto"/>
        <w:bottom w:val="none" w:sz="0" w:space="0" w:color="auto"/>
        <w:right w:val="none" w:sz="0" w:space="0" w:color="auto"/>
      </w:divBdr>
    </w:div>
    <w:div w:id="663094933">
      <w:bodyDiv w:val="1"/>
      <w:marLeft w:val="0"/>
      <w:marRight w:val="0"/>
      <w:marTop w:val="0"/>
      <w:marBottom w:val="0"/>
      <w:divBdr>
        <w:top w:val="none" w:sz="0" w:space="0" w:color="auto"/>
        <w:left w:val="none" w:sz="0" w:space="0" w:color="auto"/>
        <w:bottom w:val="none" w:sz="0" w:space="0" w:color="auto"/>
        <w:right w:val="none" w:sz="0" w:space="0" w:color="auto"/>
      </w:divBdr>
      <w:divsChild>
        <w:div w:id="1698894945">
          <w:marLeft w:val="274"/>
          <w:marRight w:val="0"/>
          <w:marTop w:val="0"/>
          <w:marBottom w:val="0"/>
          <w:divBdr>
            <w:top w:val="none" w:sz="0" w:space="0" w:color="auto"/>
            <w:left w:val="none" w:sz="0" w:space="0" w:color="auto"/>
            <w:bottom w:val="none" w:sz="0" w:space="0" w:color="auto"/>
            <w:right w:val="none" w:sz="0" w:space="0" w:color="auto"/>
          </w:divBdr>
        </w:div>
        <w:div w:id="1549489157">
          <w:marLeft w:val="994"/>
          <w:marRight w:val="0"/>
          <w:marTop w:val="0"/>
          <w:marBottom w:val="0"/>
          <w:divBdr>
            <w:top w:val="none" w:sz="0" w:space="0" w:color="auto"/>
            <w:left w:val="none" w:sz="0" w:space="0" w:color="auto"/>
            <w:bottom w:val="none" w:sz="0" w:space="0" w:color="auto"/>
            <w:right w:val="none" w:sz="0" w:space="0" w:color="auto"/>
          </w:divBdr>
        </w:div>
        <w:div w:id="442500670">
          <w:marLeft w:val="994"/>
          <w:marRight w:val="0"/>
          <w:marTop w:val="0"/>
          <w:marBottom w:val="0"/>
          <w:divBdr>
            <w:top w:val="none" w:sz="0" w:space="0" w:color="auto"/>
            <w:left w:val="none" w:sz="0" w:space="0" w:color="auto"/>
            <w:bottom w:val="none" w:sz="0" w:space="0" w:color="auto"/>
            <w:right w:val="none" w:sz="0" w:space="0" w:color="auto"/>
          </w:divBdr>
        </w:div>
        <w:div w:id="363793599">
          <w:marLeft w:val="994"/>
          <w:marRight w:val="0"/>
          <w:marTop w:val="0"/>
          <w:marBottom w:val="0"/>
          <w:divBdr>
            <w:top w:val="none" w:sz="0" w:space="0" w:color="auto"/>
            <w:left w:val="none" w:sz="0" w:space="0" w:color="auto"/>
            <w:bottom w:val="none" w:sz="0" w:space="0" w:color="auto"/>
            <w:right w:val="none" w:sz="0" w:space="0" w:color="auto"/>
          </w:divBdr>
        </w:div>
        <w:div w:id="639191713">
          <w:marLeft w:val="274"/>
          <w:marRight w:val="0"/>
          <w:marTop w:val="0"/>
          <w:marBottom w:val="0"/>
          <w:divBdr>
            <w:top w:val="none" w:sz="0" w:space="0" w:color="auto"/>
            <w:left w:val="none" w:sz="0" w:space="0" w:color="auto"/>
            <w:bottom w:val="none" w:sz="0" w:space="0" w:color="auto"/>
            <w:right w:val="none" w:sz="0" w:space="0" w:color="auto"/>
          </w:divBdr>
        </w:div>
        <w:div w:id="1815295608">
          <w:marLeft w:val="994"/>
          <w:marRight w:val="0"/>
          <w:marTop w:val="0"/>
          <w:marBottom w:val="0"/>
          <w:divBdr>
            <w:top w:val="none" w:sz="0" w:space="0" w:color="auto"/>
            <w:left w:val="none" w:sz="0" w:space="0" w:color="auto"/>
            <w:bottom w:val="none" w:sz="0" w:space="0" w:color="auto"/>
            <w:right w:val="none" w:sz="0" w:space="0" w:color="auto"/>
          </w:divBdr>
        </w:div>
      </w:divsChild>
    </w:div>
    <w:div w:id="682589974">
      <w:bodyDiv w:val="1"/>
      <w:marLeft w:val="0"/>
      <w:marRight w:val="0"/>
      <w:marTop w:val="0"/>
      <w:marBottom w:val="0"/>
      <w:divBdr>
        <w:top w:val="none" w:sz="0" w:space="0" w:color="auto"/>
        <w:left w:val="none" w:sz="0" w:space="0" w:color="auto"/>
        <w:bottom w:val="none" w:sz="0" w:space="0" w:color="auto"/>
        <w:right w:val="none" w:sz="0" w:space="0" w:color="auto"/>
      </w:divBdr>
    </w:div>
    <w:div w:id="688722739">
      <w:bodyDiv w:val="1"/>
      <w:marLeft w:val="0"/>
      <w:marRight w:val="0"/>
      <w:marTop w:val="0"/>
      <w:marBottom w:val="0"/>
      <w:divBdr>
        <w:top w:val="none" w:sz="0" w:space="0" w:color="auto"/>
        <w:left w:val="none" w:sz="0" w:space="0" w:color="auto"/>
        <w:bottom w:val="none" w:sz="0" w:space="0" w:color="auto"/>
        <w:right w:val="none" w:sz="0" w:space="0" w:color="auto"/>
      </w:divBdr>
    </w:div>
    <w:div w:id="705715201">
      <w:bodyDiv w:val="1"/>
      <w:marLeft w:val="0"/>
      <w:marRight w:val="0"/>
      <w:marTop w:val="0"/>
      <w:marBottom w:val="0"/>
      <w:divBdr>
        <w:top w:val="none" w:sz="0" w:space="0" w:color="auto"/>
        <w:left w:val="none" w:sz="0" w:space="0" w:color="auto"/>
        <w:bottom w:val="none" w:sz="0" w:space="0" w:color="auto"/>
        <w:right w:val="none" w:sz="0" w:space="0" w:color="auto"/>
      </w:divBdr>
    </w:div>
    <w:div w:id="833112004">
      <w:bodyDiv w:val="1"/>
      <w:marLeft w:val="0"/>
      <w:marRight w:val="0"/>
      <w:marTop w:val="0"/>
      <w:marBottom w:val="0"/>
      <w:divBdr>
        <w:top w:val="none" w:sz="0" w:space="0" w:color="auto"/>
        <w:left w:val="none" w:sz="0" w:space="0" w:color="auto"/>
        <w:bottom w:val="none" w:sz="0" w:space="0" w:color="auto"/>
        <w:right w:val="none" w:sz="0" w:space="0" w:color="auto"/>
      </w:divBdr>
    </w:div>
    <w:div w:id="855537481">
      <w:bodyDiv w:val="1"/>
      <w:marLeft w:val="0"/>
      <w:marRight w:val="0"/>
      <w:marTop w:val="0"/>
      <w:marBottom w:val="0"/>
      <w:divBdr>
        <w:top w:val="none" w:sz="0" w:space="0" w:color="auto"/>
        <w:left w:val="none" w:sz="0" w:space="0" w:color="auto"/>
        <w:bottom w:val="none" w:sz="0" w:space="0" w:color="auto"/>
        <w:right w:val="none" w:sz="0" w:space="0" w:color="auto"/>
      </w:divBdr>
    </w:div>
    <w:div w:id="855655287">
      <w:bodyDiv w:val="1"/>
      <w:marLeft w:val="0"/>
      <w:marRight w:val="0"/>
      <w:marTop w:val="0"/>
      <w:marBottom w:val="0"/>
      <w:divBdr>
        <w:top w:val="none" w:sz="0" w:space="0" w:color="auto"/>
        <w:left w:val="none" w:sz="0" w:space="0" w:color="auto"/>
        <w:bottom w:val="none" w:sz="0" w:space="0" w:color="auto"/>
        <w:right w:val="none" w:sz="0" w:space="0" w:color="auto"/>
      </w:divBdr>
      <w:divsChild>
        <w:div w:id="2092238184">
          <w:marLeft w:val="274"/>
          <w:marRight w:val="0"/>
          <w:marTop w:val="0"/>
          <w:marBottom w:val="0"/>
          <w:divBdr>
            <w:top w:val="none" w:sz="0" w:space="0" w:color="auto"/>
            <w:left w:val="none" w:sz="0" w:space="0" w:color="auto"/>
            <w:bottom w:val="none" w:sz="0" w:space="0" w:color="auto"/>
            <w:right w:val="none" w:sz="0" w:space="0" w:color="auto"/>
          </w:divBdr>
        </w:div>
        <w:div w:id="2064982325">
          <w:marLeft w:val="994"/>
          <w:marRight w:val="0"/>
          <w:marTop w:val="0"/>
          <w:marBottom w:val="0"/>
          <w:divBdr>
            <w:top w:val="none" w:sz="0" w:space="0" w:color="auto"/>
            <w:left w:val="none" w:sz="0" w:space="0" w:color="auto"/>
            <w:bottom w:val="none" w:sz="0" w:space="0" w:color="auto"/>
            <w:right w:val="none" w:sz="0" w:space="0" w:color="auto"/>
          </w:divBdr>
        </w:div>
        <w:div w:id="7683965">
          <w:marLeft w:val="1714"/>
          <w:marRight w:val="0"/>
          <w:marTop w:val="0"/>
          <w:marBottom w:val="0"/>
          <w:divBdr>
            <w:top w:val="none" w:sz="0" w:space="0" w:color="auto"/>
            <w:left w:val="none" w:sz="0" w:space="0" w:color="auto"/>
            <w:bottom w:val="none" w:sz="0" w:space="0" w:color="auto"/>
            <w:right w:val="none" w:sz="0" w:space="0" w:color="auto"/>
          </w:divBdr>
        </w:div>
        <w:div w:id="506478766">
          <w:marLeft w:val="994"/>
          <w:marRight w:val="0"/>
          <w:marTop w:val="0"/>
          <w:marBottom w:val="0"/>
          <w:divBdr>
            <w:top w:val="none" w:sz="0" w:space="0" w:color="auto"/>
            <w:left w:val="none" w:sz="0" w:space="0" w:color="auto"/>
            <w:bottom w:val="none" w:sz="0" w:space="0" w:color="auto"/>
            <w:right w:val="none" w:sz="0" w:space="0" w:color="auto"/>
          </w:divBdr>
        </w:div>
        <w:div w:id="2116511179">
          <w:marLeft w:val="274"/>
          <w:marRight w:val="0"/>
          <w:marTop w:val="0"/>
          <w:marBottom w:val="0"/>
          <w:divBdr>
            <w:top w:val="none" w:sz="0" w:space="0" w:color="auto"/>
            <w:left w:val="none" w:sz="0" w:space="0" w:color="auto"/>
            <w:bottom w:val="none" w:sz="0" w:space="0" w:color="auto"/>
            <w:right w:val="none" w:sz="0" w:space="0" w:color="auto"/>
          </w:divBdr>
        </w:div>
      </w:divsChild>
    </w:div>
    <w:div w:id="925192461">
      <w:bodyDiv w:val="1"/>
      <w:marLeft w:val="0"/>
      <w:marRight w:val="0"/>
      <w:marTop w:val="0"/>
      <w:marBottom w:val="0"/>
      <w:divBdr>
        <w:top w:val="none" w:sz="0" w:space="0" w:color="auto"/>
        <w:left w:val="none" w:sz="0" w:space="0" w:color="auto"/>
        <w:bottom w:val="none" w:sz="0" w:space="0" w:color="auto"/>
        <w:right w:val="none" w:sz="0" w:space="0" w:color="auto"/>
      </w:divBdr>
    </w:div>
    <w:div w:id="937173950">
      <w:bodyDiv w:val="1"/>
      <w:marLeft w:val="0"/>
      <w:marRight w:val="0"/>
      <w:marTop w:val="0"/>
      <w:marBottom w:val="0"/>
      <w:divBdr>
        <w:top w:val="none" w:sz="0" w:space="0" w:color="auto"/>
        <w:left w:val="none" w:sz="0" w:space="0" w:color="auto"/>
        <w:bottom w:val="none" w:sz="0" w:space="0" w:color="auto"/>
        <w:right w:val="none" w:sz="0" w:space="0" w:color="auto"/>
      </w:divBdr>
    </w:div>
    <w:div w:id="997883839">
      <w:bodyDiv w:val="1"/>
      <w:marLeft w:val="0"/>
      <w:marRight w:val="0"/>
      <w:marTop w:val="0"/>
      <w:marBottom w:val="0"/>
      <w:divBdr>
        <w:top w:val="none" w:sz="0" w:space="0" w:color="auto"/>
        <w:left w:val="none" w:sz="0" w:space="0" w:color="auto"/>
        <w:bottom w:val="none" w:sz="0" w:space="0" w:color="auto"/>
        <w:right w:val="none" w:sz="0" w:space="0" w:color="auto"/>
      </w:divBdr>
      <w:divsChild>
        <w:div w:id="2016765001">
          <w:marLeft w:val="274"/>
          <w:marRight w:val="0"/>
          <w:marTop w:val="0"/>
          <w:marBottom w:val="0"/>
          <w:divBdr>
            <w:top w:val="none" w:sz="0" w:space="0" w:color="auto"/>
            <w:left w:val="none" w:sz="0" w:space="0" w:color="auto"/>
            <w:bottom w:val="none" w:sz="0" w:space="0" w:color="auto"/>
            <w:right w:val="none" w:sz="0" w:space="0" w:color="auto"/>
          </w:divBdr>
        </w:div>
        <w:div w:id="2090887147">
          <w:marLeft w:val="994"/>
          <w:marRight w:val="0"/>
          <w:marTop w:val="0"/>
          <w:marBottom w:val="0"/>
          <w:divBdr>
            <w:top w:val="none" w:sz="0" w:space="0" w:color="auto"/>
            <w:left w:val="none" w:sz="0" w:space="0" w:color="auto"/>
            <w:bottom w:val="none" w:sz="0" w:space="0" w:color="auto"/>
            <w:right w:val="none" w:sz="0" w:space="0" w:color="auto"/>
          </w:divBdr>
        </w:div>
        <w:div w:id="292370456">
          <w:marLeft w:val="994"/>
          <w:marRight w:val="0"/>
          <w:marTop w:val="0"/>
          <w:marBottom w:val="0"/>
          <w:divBdr>
            <w:top w:val="none" w:sz="0" w:space="0" w:color="auto"/>
            <w:left w:val="none" w:sz="0" w:space="0" w:color="auto"/>
            <w:bottom w:val="none" w:sz="0" w:space="0" w:color="auto"/>
            <w:right w:val="none" w:sz="0" w:space="0" w:color="auto"/>
          </w:divBdr>
        </w:div>
        <w:div w:id="1359575722">
          <w:marLeft w:val="994"/>
          <w:marRight w:val="0"/>
          <w:marTop w:val="0"/>
          <w:marBottom w:val="0"/>
          <w:divBdr>
            <w:top w:val="none" w:sz="0" w:space="0" w:color="auto"/>
            <w:left w:val="none" w:sz="0" w:space="0" w:color="auto"/>
            <w:bottom w:val="none" w:sz="0" w:space="0" w:color="auto"/>
            <w:right w:val="none" w:sz="0" w:space="0" w:color="auto"/>
          </w:divBdr>
        </w:div>
        <w:div w:id="2144272581">
          <w:marLeft w:val="994"/>
          <w:marRight w:val="0"/>
          <w:marTop w:val="0"/>
          <w:marBottom w:val="0"/>
          <w:divBdr>
            <w:top w:val="none" w:sz="0" w:space="0" w:color="auto"/>
            <w:left w:val="none" w:sz="0" w:space="0" w:color="auto"/>
            <w:bottom w:val="none" w:sz="0" w:space="0" w:color="auto"/>
            <w:right w:val="none" w:sz="0" w:space="0" w:color="auto"/>
          </w:divBdr>
        </w:div>
        <w:div w:id="1871531966">
          <w:marLeft w:val="994"/>
          <w:marRight w:val="0"/>
          <w:marTop w:val="0"/>
          <w:marBottom w:val="0"/>
          <w:divBdr>
            <w:top w:val="none" w:sz="0" w:space="0" w:color="auto"/>
            <w:left w:val="none" w:sz="0" w:space="0" w:color="auto"/>
            <w:bottom w:val="none" w:sz="0" w:space="0" w:color="auto"/>
            <w:right w:val="none" w:sz="0" w:space="0" w:color="auto"/>
          </w:divBdr>
        </w:div>
      </w:divsChild>
    </w:div>
    <w:div w:id="1051417893">
      <w:bodyDiv w:val="1"/>
      <w:marLeft w:val="0"/>
      <w:marRight w:val="0"/>
      <w:marTop w:val="0"/>
      <w:marBottom w:val="0"/>
      <w:divBdr>
        <w:top w:val="none" w:sz="0" w:space="0" w:color="auto"/>
        <w:left w:val="none" w:sz="0" w:space="0" w:color="auto"/>
        <w:bottom w:val="none" w:sz="0" w:space="0" w:color="auto"/>
        <w:right w:val="none" w:sz="0" w:space="0" w:color="auto"/>
      </w:divBdr>
    </w:div>
    <w:div w:id="1070662241">
      <w:bodyDiv w:val="1"/>
      <w:marLeft w:val="0"/>
      <w:marRight w:val="0"/>
      <w:marTop w:val="0"/>
      <w:marBottom w:val="0"/>
      <w:divBdr>
        <w:top w:val="none" w:sz="0" w:space="0" w:color="auto"/>
        <w:left w:val="none" w:sz="0" w:space="0" w:color="auto"/>
        <w:bottom w:val="none" w:sz="0" w:space="0" w:color="auto"/>
        <w:right w:val="none" w:sz="0" w:space="0" w:color="auto"/>
      </w:divBdr>
      <w:divsChild>
        <w:div w:id="1042553073">
          <w:marLeft w:val="274"/>
          <w:marRight w:val="0"/>
          <w:marTop w:val="0"/>
          <w:marBottom w:val="0"/>
          <w:divBdr>
            <w:top w:val="none" w:sz="0" w:space="0" w:color="auto"/>
            <w:left w:val="none" w:sz="0" w:space="0" w:color="auto"/>
            <w:bottom w:val="none" w:sz="0" w:space="0" w:color="auto"/>
            <w:right w:val="none" w:sz="0" w:space="0" w:color="auto"/>
          </w:divBdr>
        </w:div>
        <w:div w:id="239561120">
          <w:marLeft w:val="994"/>
          <w:marRight w:val="0"/>
          <w:marTop w:val="0"/>
          <w:marBottom w:val="0"/>
          <w:divBdr>
            <w:top w:val="none" w:sz="0" w:space="0" w:color="auto"/>
            <w:left w:val="none" w:sz="0" w:space="0" w:color="auto"/>
            <w:bottom w:val="none" w:sz="0" w:space="0" w:color="auto"/>
            <w:right w:val="none" w:sz="0" w:space="0" w:color="auto"/>
          </w:divBdr>
        </w:div>
      </w:divsChild>
    </w:div>
    <w:div w:id="1134566636">
      <w:bodyDiv w:val="1"/>
      <w:marLeft w:val="0"/>
      <w:marRight w:val="0"/>
      <w:marTop w:val="0"/>
      <w:marBottom w:val="0"/>
      <w:divBdr>
        <w:top w:val="none" w:sz="0" w:space="0" w:color="auto"/>
        <w:left w:val="none" w:sz="0" w:space="0" w:color="auto"/>
        <w:bottom w:val="none" w:sz="0" w:space="0" w:color="auto"/>
        <w:right w:val="none" w:sz="0" w:space="0" w:color="auto"/>
      </w:divBdr>
      <w:divsChild>
        <w:div w:id="167910789">
          <w:marLeft w:val="994"/>
          <w:marRight w:val="0"/>
          <w:marTop w:val="0"/>
          <w:marBottom w:val="0"/>
          <w:divBdr>
            <w:top w:val="none" w:sz="0" w:space="0" w:color="auto"/>
            <w:left w:val="none" w:sz="0" w:space="0" w:color="auto"/>
            <w:bottom w:val="none" w:sz="0" w:space="0" w:color="auto"/>
            <w:right w:val="none" w:sz="0" w:space="0" w:color="auto"/>
          </w:divBdr>
        </w:div>
        <w:div w:id="1615164266">
          <w:marLeft w:val="994"/>
          <w:marRight w:val="0"/>
          <w:marTop w:val="0"/>
          <w:marBottom w:val="0"/>
          <w:divBdr>
            <w:top w:val="none" w:sz="0" w:space="0" w:color="auto"/>
            <w:left w:val="none" w:sz="0" w:space="0" w:color="auto"/>
            <w:bottom w:val="none" w:sz="0" w:space="0" w:color="auto"/>
            <w:right w:val="none" w:sz="0" w:space="0" w:color="auto"/>
          </w:divBdr>
        </w:div>
      </w:divsChild>
    </w:div>
    <w:div w:id="1141578523">
      <w:bodyDiv w:val="1"/>
      <w:marLeft w:val="0"/>
      <w:marRight w:val="0"/>
      <w:marTop w:val="0"/>
      <w:marBottom w:val="0"/>
      <w:divBdr>
        <w:top w:val="none" w:sz="0" w:space="0" w:color="auto"/>
        <w:left w:val="none" w:sz="0" w:space="0" w:color="auto"/>
        <w:bottom w:val="none" w:sz="0" w:space="0" w:color="auto"/>
        <w:right w:val="none" w:sz="0" w:space="0" w:color="auto"/>
      </w:divBdr>
      <w:divsChild>
        <w:div w:id="1216967901">
          <w:marLeft w:val="274"/>
          <w:marRight w:val="0"/>
          <w:marTop w:val="0"/>
          <w:marBottom w:val="0"/>
          <w:divBdr>
            <w:top w:val="none" w:sz="0" w:space="0" w:color="auto"/>
            <w:left w:val="none" w:sz="0" w:space="0" w:color="auto"/>
            <w:bottom w:val="none" w:sz="0" w:space="0" w:color="auto"/>
            <w:right w:val="none" w:sz="0" w:space="0" w:color="auto"/>
          </w:divBdr>
        </w:div>
        <w:div w:id="639071333">
          <w:marLeft w:val="274"/>
          <w:marRight w:val="0"/>
          <w:marTop w:val="0"/>
          <w:marBottom w:val="0"/>
          <w:divBdr>
            <w:top w:val="none" w:sz="0" w:space="0" w:color="auto"/>
            <w:left w:val="none" w:sz="0" w:space="0" w:color="auto"/>
            <w:bottom w:val="none" w:sz="0" w:space="0" w:color="auto"/>
            <w:right w:val="none" w:sz="0" w:space="0" w:color="auto"/>
          </w:divBdr>
        </w:div>
        <w:div w:id="1578514310">
          <w:marLeft w:val="994"/>
          <w:marRight w:val="0"/>
          <w:marTop w:val="0"/>
          <w:marBottom w:val="0"/>
          <w:divBdr>
            <w:top w:val="none" w:sz="0" w:space="0" w:color="auto"/>
            <w:left w:val="none" w:sz="0" w:space="0" w:color="auto"/>
            <w:bottom w:val="none" w:sz="0" w:space="0" w:color="auto"/>
            <w:right w:val="none" w:sz="0" w:space="0" w:color="auto"/>
          </w:divBdr>
        </w:div>
        <w:div w:id="411898356">
          <w:marLeft w:val="994"/>
          <w:marRight w:val="0"/>
          <w:marTop w:val="0"/>
          <w:marBottom w:val="0"/>
          <w:divBdr>
            <w:top w:val="none" w:sz="0" w:space="0" w:color="auto"/>
            <w:left w:val="none" w:sz="0" w:space="0" w:color="auto"/>
            <w:bottom w:val="none" w:sz="0" w:space="0" w:color="auto"/>
            <w:right w:val="none" w:sz="0" w:space="0" w:color="auto"/>
          </w:divBdr>
        </w:div>
        <w:div w:id="1395010015">
          <w:marLeft w:val="994"/>
          <w:marRight w:val="0"/>
          <w:marTop w:val="0"/>
          <w:marBottom w:val="0"/>
          <w:divBdr>
            <w:top w:val="none" w:sz="0" w:space="0" w:color="auto"/>
            <w:left w:val="none" w:sz="0" w:space="0" w:color="auto"/>
            <w:bottom w:val="none" w:sz="0" w:space="0" w:color="auto"/>
            <w:right w:val="none" w:sz="0" w:space="0" w:color="auto"/>
          </w:divBdr>
        </w:div>
        <w:div w:id="1284654715">
          <w:marLeft w:val="274"/>
          <w:marRight w:val="0"/>
          <w:marTop w:val="0"/>
          <w:marBottom w:val="0"/>
          <w:divBdr>
            <w:top w:val="none" w:sz="0" w:space="0" w:color="auto"/>
            <w:left w:val="none" w:sz="0" w:space="0" w:color="auto"/>
            <w:bottom w:val="none" w:sz="0" w:space="0" w:color="auto"/>
            <w:right w:val="none" w:sz="0" w:space="0" w:color="auto"/>
          </w:divBdr>
        </w:div>
        <w:div w:id="1966153220">
          <w:marLeft w:val="274"/>
          <w:marRight w:val="0"/>
          <w:marTop w:val="0"/>
          <w:marBottom w:val="0"/>
          <w:divBdr>
            <w:top w:val="none" w:sz="0" w:space="0" w:color="auto"/>
            <w:left w:val="none" w:sz="0" w:space="0" w:color="auto"/>
            <w:bottom w:val="none" w:sz="0" w:space="0" w:color="auto"/>
            <w:right w:val="none" w:sz="0" w:space="0" w:color="auto"/>
          </w:divBdr>
        </w:div>
        <w:div w:id="799031450">
          <w:marLeft w:val="994"/>
          <w:marRight w:val="0"/>
          <w:marTop w:val="0"/>
          <w:marBottom w:val="0"/>
          <w:divBdr>
            <w:top w:val="none" w:sz="0" w:space="0" w:color="auto"/>
            <w:left w:val="none" w:sz="0" w:space="0" w:color="auto"/>
            <w:bottom w:val="none" w:sz="0" w:space="0" w:color="auto"/>
            <w:right w:val="none" w:sz="0" w:space="0" w:color="auto"/>
          </w:divBdr>
        </w:div>
        <w:div w:id="1823348604">
          <w:marLeft w:val="994"/>
          <w:marRight w:val="0"/>
          <w:marTop w:val="0"/>
          <w:marBottom w:val="0"/>
          <w:divBdr>
            <w:top w:val="none" w:sz="0" w:space="0" w:color="auto"/>
            <w:left w:val="none" w:sz="0" w:space="0" w:color="auto"/>
            <w:bottom w:val="none" w:sz="0" w:space="0" w:color="auto"/>
            <w:right w:val="none" w:sz="0" w:space="0" w:color="auto"/>
          </w:divBdr>
        </w:div>
        <w:div w:id="167910686">
          <w:marLeft w:val="994"/>
          <w:marRight w:val="0"/>
          <w:marTop w:val="0"/>
          <w:marBottom w:val="0"/>
          <w:divBdr>
            <w:top w:val="none" w:sz="0" w:space="0" w:color="auto"/>
            <w:left w:val="none" w:sz="0" w:space="0" w:color="auto"/>
            <w:bottom w:val="none" w:sz="0" w:space="0" w:color="auto"/>
            <w:right w:val="none" w:sz="0" w:space="0" w:color="auto"/>
          </w:divBdr>
        </w:div>
        <w:div w:id="1968197837">
          <w:marLeft w:val="274"/>
          <w:marRight w:val="0"/>
          <w:marTop w:val="0"/>
          <w:marBottom w:val="0"/>
          <w:divBdr>
            <w:top w:val="none" w:sz="0" w:space="0" w:color="auto"/>
            <w:left w:val="none" w:sz="0" w:space="0" w:color="auto"/>
            <w:bottom w:val="none" w:sz="0" w:space="0" w:color="auto"/>
            <w:right w:val="none" w:sz="0" w:space="0" w:color="auto"/>
          </w:divBdr>
        </w:div>
        <w:div w:id="1024283589">
          <w:marLeft w:val="994"/>
          <w:marRight w:val="0"/>
          <w:marTop w:val="0"/>
          <w:marBottom w:val="0"/>
          <w:divBdr>
            <w:top w:val="none" w:sz="0" w:space="0" w:color="auto"/>
            <w:left w:val="none" w:sz="0" w:space="0" w:color="auto"/>
            <w:bottom w:val="none" w:sz="0" w:space="0" w:color="auto"/>
            <w:right w:val="none" w:sz="0" w:space="0" w:color="auto"/>
          </w:divBdr>
        </w:div>
        <w:div w:id="1282810503">
          <w:marLeft w:val="994"/>
          <w:marRight w:val="0"/>
          <w:marTop w:val="0"/>
          <w:marBottom w:val="0"/>
          <w:divBdr>
            <w:top w:val="none" w:sz="0" w:space="0" w:color="auto"/>
            <w:left w:val="none" w:sz="0" w:space="0" w:color="auto"/>
            <w:bottom w:val="none" w:sz="0" w:space="0" w:color="auto"/>
            <w:right w:val="none" w:sz="0" w:space="0" w:color="auto"/>
          </w:divBdr>
        </w:div>
        <w:div w:id="1479540900">
          <w:marLeft w:val="274"/>
          <w:marRight w:val="0"/>
          <w:marTop w:val="0"/>
          <w:marBottom w:val="0"/>
          <w:divBdr>
            <w:top w:val="none" w:sz="0" w:space="0" w:color="auto"/>
            <w:left w:val="none" w:sz="0" w:space="0" w:color="auto"/>
            <w:bottom w:val="none" w:sz="0" w:space="0" w:color="auto"/>
            <w:right w:val="none" w:sz="0" w:space="0" w:color="auto"/>
          </w:divBdr>
        </w:div>
        <w:div w:id="1138688701">
          <w:marLeft w:val="994"/>
          <w:marRight w:val="0"/>
          <w:marTop w:val="0"/>
          <w:marBottom w:val="0"/>
          <w:divBdr>
            <w:top w:val="none" w:sz="0" w:space="0" w:color="auto"/>
            <w:left w:val="none" w:sz="0" w:space="0" w:color="auto"/>
            <w:bottom w:val="none" w:sz="0" w:space="0" w:color="auto"/>
            <w:right w:val="none" w:sz="0" w:space="0" w:color="auto"/>
          </w:divBdr>
        </w:div>
        <w:div w:id="1839036228">
          <w:marLeft w:val="994"/>
          <w:marRight w:val="0"/>
          <w:marTop w:val="0"/>
          <w:marBottom w:val="0"/>
          <w:divBdr>
            <w:top w:val="none" w:sz="0" w:space="0" w:color="auto"/>
            <w:left w:val="none" w:sz="0" w:space="0" w:color="auto"/>
            <w:bottom w:val="none" w:sz="0" w:space="0" w:color="auto"/>
            <w:right w:val="none" w:sz="0" w:space="0" w:color="auto"/>
          </w:divBdr>
        </w:div>
        <w:div w:id="1139616821">
          <w:marLeft w:val="994"/>
          <w:marRight w:val="0"/>
          <w:marTop w:val="0"/>
          <w:marBottom w:val="0"/>
          <w:divBdr>
            <w:top w:val="none" w:sz="0" w:space="0" w:color="auto"/>
            <w:left w:val="none" w:sz="0" w:space="0" w:color="auto"/>
            <w:bottom w:val="none" w:sz="0" w:space="0" w:color="auto"/>
            <w:right w:val="none" w:sz="0" w:space="0" w:color="auto"/>
          </w:divBdr>
        </w:div>
        <w:div w:id="2067411687">
          <w:marLeft w:val="994"/>
          <w:marRight w:val="0"/>
          <w:marTop w:val="0"/>
          <w:marBottom w:val="0"/>
          <w:divBdr>
            <w:top w:val="none" w:sz="0" w:space="0" w:color="auto"/>
            <w:left w:val="none" w:sz="0" w:space="0" w:color="auto"/>
            <w:bottom w:val="none" w:sz="0" w:space="0" w:color="auto"/>
            <w:right w:val="none" w:sz="0" w:space="0" w:color="auto"/>
          </w:divBdr>
        </w:div>
        <w:div w:id="907492415">
          <w:marLeft w:val="994"/>
          <w:marRight w:val="0"/>
          <w:marTop w:val="0"/>
          <w:marBottom w:val="0"/>
          <w:divBdr>
            <w:top w:val="none" w:sz="0" w:space="0" w:color="auto"/>
            <w:left w:val="none" w:sz="0" w:space="0" w:color="auto"/>
            <w:bottom w:val="none" w:sz="0" w:space="0" w:color="auto"/>
            <w:right w:val="none" w:sz="0" w:space="0" w:color="auto"/>
          </w:divBdr>
        </w:div>
      </w:divsChild>
    </w:div>
    <w:div w:id="1188642700">
      <w:bodyDiv w:val="1"/>
      <w:marLeft w:val="0"/>
      <w:marRight w:val="0"/>
      <w:marTop w:val="0"/>
      <w:marBottom w:val="0"/>
      <w:divBdr>
        <w:top w:val="none" w:sz="0" w:space="0" w:color="auto"/>
        <w:left w:val="none" w:sz="0" w:space="0" w:color="auto"/>
        <w:bottom w:val="none" w:sz="0" w:space="0" w:color="auto"/>
        <w:right w:val="none" w:sz="0" w:space="0" w:color="auto"/>
      </w:divBdr>
      <w:divsChild>
        <w:div w:id="1779567537">
          <w:marLeft w:val="274"/>
          <w:marRight w:val="0"/>
          <w:marTop w:val="0"/>
          <w:marBottom w:val="0"/>
          <w:divBdr>
            <w:top w:val="none" w:sz="0" w:space="0" w:color="auto"/>
            <w:left w:val="none" w:sz="0" w:space="0" w:color="auto"/>
            <w:bottom w:val="none" w:sz="0" w:space="0" w:color="auto"/>
            <w:right w:val="none" w:sz="0" w:space="0" w:color="auto"/>
          </w:divBdr>
        </w:div>
        <w:div w:id="257980582">
          <w:marLeft w:val="274"/>
          <w:marRight w:val="0"/>
          <w:marTop w:val="0"/>
          <w:marBottom w:val="0"/>
          <w:divBdr>
            <w:top w:val="none" w:sz="0" w:space="0" w:color="auto"/>
            <w:left w:val="none" w:sz="0" w:space="0" w:color="auto"/>
            <w:bottom w:val="none" w:sz="0" w:space="0" w:color="auto"/>
            <w:right w:val="none" w:sz="0" w:space="0" w:color="auto"/>
          </w:divBdr>
        </w:div>
        <w:div w:id="410280360">
          <w:marLeft w:val="274"/>
          <w:marRight w:val="0"/>
          <w:marTop w:val="0"/>
          <w:marBottom w:val="0"/>
          <w:divBdr>
            <w:top w:val="none" w:sz="0" w:space="0" w:color="auto"/>
            <w:left w:val="none" w:sz="0" w:space="0" w:color="auto"/>
            <w:bottom w:val="none" w:sz="0" w:space="0" w:color="auto"/>
            <w:right w:val="none" w:sz="0" w:space="0" w:color="auto"/>
          </w:divBdr>
        </w:div>
        <w:div w:id="1523978697">
          <w:marLeft w:val="274"/>
          <w:marRight w:val="0"/>
          <w:marTop w:val="0"/>
          <w:marBottom w:val="0"/>
          <w:divBdr>
            <w:top w:val="none" w:sz="0" w:space="0" w:color="auto"/>
            <w:left w:val="none" w:sz="0" w:space="0" w:color="auto"/>
            <w:bottom w:val="none" w:sz="0" w:space="0" w:color="auto"/>
            <w:right w:val="none" w:sz="0" w:space="0" w:color="auto"/>
          </w:divBdr>
        </w:div>
      </w:divsChild>
    </w:div>
    <w:div w:id="1234854418">
      <w:bodyDiv w:val="1"/>
      <w:marLeft w:val="0"/>
      <w:marRight w:val="0"/>
      <w:marTop w:val="0"/>
      <w:marBottom w:val="0"/>
      <w:divBdr>
        <w:top w:val="none" w:sz="0" w:space="0" w:color="auto"/>
        <w:left w:val="none" w:sz="0" w:space="0" w:color="auto"/>
        <w:bottom w:val="none" w:sz="0" w:space="0" w:color="auto"/>
        <w:right w:val="none" w:sz="0" w:space="0" w:color="auto"/>
      </w:divBdr>
    </w:div>
    <w:div w:id="1241210640">
      <w:bodyDiv w:val="1"/>
      <w:marLeft w:val="0"/>
      <w:marRight w:val="0"/>
      <w:marTop w:val="0"/>
      <w:marBottom w:val="0"/>
      <w:divBdr>
        <w:top w:val="none" w:sz="0" w:space="0" w:color="auto"/>
        <w:left w:val="none" w:sz="0" w:space="0" w:color="auto"/>
        <w:bottom w:val="none" w:sz="0" w:space="0" w:color="auto"/>
        <w:right w:val="none" w:sz="0" w:space="0" w:color="auto"/>
      </w:divBdr>
      <w:divsChild>
        <w:div w:id="470560048">
          <w:marLeft w:val="274"/>
          <w:marRight w:val="0"/>
          <w:marTop w:val="0"/>
          <w:marBottom w:val="0"/>
          <w:divBdr>
            <w:top w:val="none" w:sz="0" w:space="0" w:color="auto"/>
            <w:left w:val="none" w:sz="0" w:space="0" w:color="auto"/>
            <w:bottom w:val="none" w:sz="0" w:space="0" w:color="auto"/>
            <w:right w:val="none" w:sz="0" w:space="0" w:color="auto"/>
          </w:divBdr>
        </w:div>
        <w:div w:id="1793859133">
          <w:marLeft w:val="994"/>
          <w:marRight w:val="0"/>
          <w:marTop w:val="0"/>
          <w:marBottom w:val="0"/>
          <w:divBdr>
            <w:top w:val="none" w:sz="0" w:space="0" w:color="auto"/>
            <w:left w:val="none" w:sz="0" w:space="0" w:color="auto"/>
            <w:bottom w:val="none" w:sz="0" w:space="0" w:color="auto"/>
            <w:right w:val="none" w:sz="0" w:space="0" w:color="auto"/>
          </w:divBdr>
        </w:div>
        <w:div w:id="819610994">
          <w:marLeft w:val="994"/>
          <w:marRight w:val="0"/>
          <w:marTop w:val="0"/>
          <w:marBottom w:val="0"/>
          <w:divBdr>
            <w:top w:val="none" w:sz="0" w:space="0" w:color="auto"/>
            <w:left w:val="none" w:sz="0" w:space="0" w:color="auto"/>
            <w:bottom w:val="none" w:sz="0" w:space="0" w:color="auto"/>
            <w:right w:val="none" w:sz="0" w:space="0" w:color="auto"/>
          </w:divBdr>
        </w:div>
      </w:divsChild>
    </w:div>
    <w:div w:id="1241909339">
      <w:bodyDiv w:val="1"/>
      <w:marLeft w:val="0"/>
      <w:marRight w:val="0"/>
      <w:marTop w:val="0"/>
      <w:marBottom w:val="0"/>
      <w:divBdr>
        <w:top w:val="none" w:sz="0" w:space="0" w:color="auto"/>
        <w:left w:val="none" w:sz="0" w:space="0" w:color="auto"/>
        <w:bottom w:val="none" w:sz="0" w:space="0" w:color="auto"/>
        <w:right w:val="none" w:sz="0" w:space="0" w:color="auto"/>
      </w:divBdr>
      <w:divsChild>
        <w:div w:id="1460149551">
          <w:marLeft w:val="274"/>
          <w:marRight w:val="0"/>
          <w:marTop w:val="0"/>
          <w:marBottom w:val="0"/>
          <w:divBdr>
            <w:top w:val="none" w:sz="0" w:space="0" w:color="auto"/>
            <w:left w:val="none" w:sz="0" w:space="0" w:color="auto"/>
            <w:bottom w:val="none" w:sz="0" w:space="0" w:color="auto"/>
            <w:right w:val="none" w:sz="0" w:space="0" w:color="auto"/>
          </w:divBdr>
        </w:div>
        <w:div w:id="45952175">
          <w:marLeft w:val="994"/>
          <w:marRight w:val="0"/>
          <w:marTop w:val="0"/>
          <w:marBottom w:val="0"/>
          <w:divBdr>
            <w:top w:val="none" w:sz="0" w:space="0" w:color="auto"/>
            <w:left w:val="none" w:sz="0" w:space="0" w:color="auto"/>
            <w:bottom w:val="none" w:sz="0" w:space="0" w:color="auto"/>
            <w:right w:val="none" w:sz="0" w:space="0" w:color="auto"/>
          </w:divBdr>
        </w:div>
      </w:divsChild>
    </w:div>
    <w:div w:id="1279340468">
      <w:bodyDiv w:val="1"/>
      <w:marLeft w:val="0"/>
      <w:marRight w:val="0"/>
      <w:marTop w:val="0"/>
      <w:marBottom w:val="0"/>
      <w:divBdr>
        <w:top w:val="none" w:sz="0" w:space="0" w:color="auto"/>
        <w:left w:val="none" w:sz="0" w:space="0" w:color="auto"/>
        <w:bottom w:val="none" w:sz="0" w:space="0" w:color="auto"/>
        <w:right w:val="none" w:sz="0" w:space="0" w:color="auto"/>
      </w:divBdr>
    </w:div>
    <w:div w:id="1281691285">
      <w:bodyDiv w:val="1"/>
      <w:marLeft w:val="0"/>
      <w:marRight w:val="0"/>
      <w:marTop w:val="0"/>
      <w:marBottom w:val="0"/>
      <w:divBdr>
        <w:top w:val="none" w:sz="0" w:space="0" w:color="auto"/>
        <w:left w:val="none" w:sz="0" w:space="0" w:color="auto"/>
        <w:bottom w:val="none" w:sz="0" w:space="0" w:color="auto"/>
        <w:right w:val="none" w:sz="0" w:space="0" w:color="auto"/>
      </w:divBdr>
    </w:div>
    <w:div w:id="1421371606">
      <w:bodyDiv w:val="1"/>
      <w:marLeft w:val="0"/>
      <w:marRight w:val="0"/>
      <w:marTop w:val="0"/>
      <w:marBottom w:val="0"/>
      <w:divBdr>
        <w:top w:val="none" w:sz="0" w:space="0" w:color="auto"/>
        <w:left w:val="none" w:sz="0" w:space="0" w:color="auto"/>
        <w:bottom w:val="none" w:sz="0" w:space="0" w:color="auto"/>
        <w:right w:val="none" w:sz="0" w:space="0" w:color="auto"/>
      </w:divBdr>
      <w:divsChild>
        <w:div w:id="1622111492">
          <w:marLeft w:val="446"/>
          <w:marRight w:val="0"/>
          <w:marTop w:val="0"/>
          <w:marBottom w:val="0"/>
          <w:divBdr>
            <w:top w:val="none" w:sz="0" w:space="0" w:color="auto"/>
            <w:left w:val="none" w:sz="0" w:space="0" w:color="auto"/>
            <w:bottom w:val="none" w:sz="0" w:space="0" w:color="auto"/>
            <w:right w:val="none" w:sz="0" w:space="0" w:color="auto"/>
          </w:divBdr>
        </w:div>
        <w:div w:id="970289335">
          <w:marLeft w:val="446"/>
          <w:marRight w:val="0"/>
          <w:marTop w:val="0"/>
          <w:marBottom w:val="0"/>
          <w:divBdr>
            <w:top w:val="none" w:sz="0" w:space="0" w:color="auto"/>
            <w:left w:val="none" w:sz="0" w:space="0" w:color="auto"/>
            <w:bottom w:val="none" w:sz="0" w:space="0" w:color="auto"/>
            <w:right w:val="none" w:sz="0" w:space="0" w:color="auto"/>
          </w:divBdr>
        </w:div>
        <w:div w:id="2031494628">
          <w:marLeft w:val="446"/>
          <w:marRight w:val="0"/>
          <w:marTop w:val="0"/>
          <w:marBottom w:val="0"/>
          <w:divBdr>
            <w:top w:val="none" w:sz="0" w:space="0" w:color="auto"/>
            <w:left w:val="none" w:sz="0" w:space="0" w:color="auto"/>
            <w:bottom w:val="none" w:sz="0" w:space="0" w:color="auto"/>
            <w:right w:val="none" w:sz="0" w:space="0" w:color="auto"/>
          </w:divBdr>
        </w:div>
        <w:div w:id="901063017">
          <w:marLeft w:val="446"/>
          <w:marRight w:val="0"/>
          <w:marTop w:val="0"/>
          <w:marBottom w:val="0"/>
          <w:divBdr>
            <w:top w:val="none" w:sz="0" w:space="0" w:color="auto"/>
            <w:left w:val="none" w:sz="0" w:space="0" w:color="auto"/>
            <w:bottom w:val="none" w:sz="0" w:space="0" w:color="auto"/>
            <w:right w:val="none" w:sz="0" w:space="0" w:color="auto"/>
          </w:divBdr>
        </w:div>
      </w:divsChild>
    </w:div>
    <w:div w:id="1421491395">
      <w:bodyDiv w:val="1"/>
      <w:marLeft w:val="0"/>
      <w:marRight w:val="0"/>
      <w:marTop w:val="0"/>
      <w:marBottom w:val="0"/>
      <w:divBdr>
        <w:top w:val="none" w:sz="0" w:space="0" w:color="auto"/>
        <w:left w:val="none" w:sz="0" w:space="0" w:color="auto"/>
        <w:bottom w:val="none" w:sz="0" w:space="0" w:color="auto"/>
        <w:right w:val="none" w:sz="0" w:space="0" w:color="auto"/>
      </w:divBdr>
    </w:div>
    <w:div w:id="1448499504">
      <w:bodyDiv w:val="1"/>
      <w:marLeft w:val="0"/>
      <w:marRight w:val="0"/>
      <w:marTop w:val="0"/>
      <w:marBottom w:val="0"/>
      <w:divBdr>
        <w:top w:val="none" w:sz="0" w:space="0" w:color="auto"/>
        <w:left w:val="none" w:sz="0" w:space="0" w:color="auto"/>
        <w:bottom w:val="none" w:sz="0" w:space="0" w:color="auto"/>
        <w:right w:val="none" w:sz="0" w:space="0" w:color="auto"/>
      </w:divBdr>
    </w:div>
    <w:div w:id="1656954539">
      <w:bodyDiv w:val="1"/>
      <w:marLeft w:val="0"/>
      <w:marRight w:val="0"/>
      <w:marTop w:val="0"/>
      <w:marBottom w:val="0"/>
      <w:divBdr>
        <w:top w:val="none" w:sz="0" w:space="0" w:color="auto"/>
        <w:left w:val="none" w:sz="0" w:space="0" w:color="auto"/>
        <w:bottom w:val="none" w:sz="0" w:space="0" w:color="auto"/>
        <w:right w:val="none" w:sz="0" w:space="0" w:color="auto"/>
      </w:divBdr>
      <w:divsChild>
        <w:div w:id="795678114">
          <w:marLeft w:val="274"/>
          <w:marRight w:val="0"/>
          <w:marTop w:val="0"/>
          <w:marBottom w:val="0"/>
          <w:divBdr>
            <w:top w:val="none" w:sz="0" w:space="0" w:color="auto"/>
            <w:left w:val="none" w:sz="0" w:space="0" w:color="auto"/>
            <w:bottom w:val="none" w:sz="0" w:space="0" w:color="auto"/>
            <w:right w:val="none" w:sz="0" w:space="0" w:color="auto"/>
          </w:divBdr>
        </w:div>
        <w:div w:id="1367944524">
          <w:marLeft w:val="994"/>
          <w:marRight w:val="0"/>
          <w:marTop w:val="0"/>
          <w:marBottom w:val="0"/>
          <w:divBdr>
            <w:top w:val="none" w:sz="0" w:space="0" w:color="auto"/>
            <w:left w:val="none" w:sz="0" w:space="0" w:color="auto"/>
            <w:bottom w:val="none" w:sz="0" w:space="0" w:color="auto"/>
            <w:right w:val="none" w:sz="0" w:space="0" w:color="auto"/>
          </w:divBdr>
        </w:div>
        <w:div w:id="988096008">
          <w:marLeft w:val="994"/>
          <w:marRight w:val="0"/>
          <w:marTop w:val="0"/>
          <w:marBottom w:val="0"/>
          <w:divBdr>
            <w:top w:val="none" w:sz="0" w:space="0" w:color="auto"/>
            <w:left w:val="none" w:sz="0" w:space="0" w:color="auto"/>
            <w:bottom w:val="none" w:sz="0" w:space="0" w:color="auto"/>
            <w:right w:val="none" w:sz="0" w:space="0" w:color="auto"/>
          </w:divBdr>
        </w:div>
        <w:div w:id="314647980">
          <w:marLeft w:val="994"/>
          <w:marRight w:val="0"/>
          <w:marTop w:val="0"/>
          <w:marBottom w:val="0"/>
          <w:divBdr>
            <w:top w:val="none" w:sz="0" w:space="0" w:color="auto"/>
            <w:left w:val="none" w:sz="0" w:space="0" w:color="auto"/>
            <w:bottom w:val="none" w:sz="0" w:space="0" w:color="auto"/>
            <w:right w:val="none" w:sz="0" w:space="0" w:color="auto"/>
          </w:divBdr>
        </w:div>
        <w:div w:id="1915778275">
          <w:marLeft w:val="994"/>
          <w:marRight w:val="0"/>
          <w:marTop w:val="0"/>
          <w:marBottom w:val="0"/>
          <w:divBdr>
            <w:top w:val="none" w:sz="0" w:space="0" w:color="auto"/>
            <w:left w:val="none" w:sz="0" w:space="0" w:color="auto"/>
            <w:bottom w:val="none" w:sz="0" w:space="0" w:color="auto"/>
            <w:right w:val="none" w:sz="0" w:space="0" w:color="auto"/>
          </w:divBdr>
        </w:div>
        <w:div w:id="150679518">
          <w:marLeft w:val="994"/>
          <w:marRight w:val="0"/>
          <w:marTop w:val="0"/>
          <w:marBottom w:val="0"/>
          <w:divBdr>
            <w:top w:val="none" w:sz="0" w:space="0" w:color="auto"/>
            <w:left w:val="none" w:sz="0" w:space="0" w:color="auto"/>
            <w:bottom w:val="none" w:sz="0" w:space="0" w:color="auto"/>
            <w:right w:val="none" w:sz="0" w:space="0" w:color="auto"/>
          </w:divBdr>
        </w:div>
      </w:divsChild>
    </w:div>
    <w:div w:id="1679623220">
      <w:bodyDiv w:val="1"/>
      <w:marLeft w:val="0"/>
      <w:marRight w:val="0"/>
      <w:marTop w:val="0"/>
      <w:marBottom w:val="0"/>
      <w:divBdr>
        <w:top w:val="none" w:sz="0" w:space="0" w:color="auto"/>
        <w:left w:val="none" w:sz="0" w:space="0" w:color="auto"/>
        <w:bottom w:val="none" w:sz="0" w:space="0" w:color="auto"/>
        <w:right w:val="none" w:sz="0" w:space="0" w:color="auto"/>
      </w:divBdr>
    </w:div>
    <w:div w:id="1701081694">
      <w:bodyDiv w:val="1"/>
      <w:marLeft w:val="0"/>
      <w:marRight w:val="0"/>
      <w:marTop w:val="0"/>
      <w:marBottom w:val="0"/>
      <w:divBdr>
        <w:top w:val="none" w:sz="0" w:space="0" w:color="auto"/>
        <w:left w:val="none" w:sz="0" w:space="0" w:color="auto"/>
        <w:bottom w:val="none" w:sz="0" w:space="0" w:color="auto"/>
        <w:right w:val="none" w:sz="0" w:space="0" w:color="auto"/>
      </w:divBdr>
    </w:div>
    <w:div w:id="1728870396">
      <w:bodyDiv w:val="1"/>
      <w:marLeft w:val="0"/>
      <w:marRight w:val="0"/>
      <w:marTop w:val="0"/>
      <w:marBottom w:val="0"/>
      <w:divBdr>
        <w:top w:val="none" w:sz="0" w:space="0" w:color="auto"/>
        <w:left w:val="none" w:sz="0" w:space="0" w:color="auto"/>
        <w:bottom w:val="none" w:sz="0" w:space="0" w:color="auto"/>
        <w:right w:val="none" w:sz="0" w:space="0" w:color="auto"/>
      </w:divBdr>
    </w:div>
    <w:div w:id="1741825946">
      <w:bodyDiv w:val="1"/>
      <w:marLeft w:val="0"/>
      <w:marRight w:val="0"/>
      <w:marTop w:val="0"/>
      <w:marBottom w:val="0"/>
      <w:divBdr>
        <w:top w:val="none" w:sz="0" w:space="0" w:color="auto"/>
        <w:left w:val="none" w:sz="0" w:space="0" w:color="auto"/>
        <w:bottom w:val="none" w:sz="0" w:space="0" w:color="auto"/>
        <w:right w:val="none" w:sz="0" w:space="0" w:color="auto"/>
      </w:divBdr>
    </w:div>
    <w:div w:id="1743019813">
      <w:bodyDiv w:val="1"/>
      <w:marLeft w:val="0"/>
      <w:marRight w:val="0"/>
      <w:marTop w:val="0"/>
      <w:marBottom w:val="0"/>
      <w:divBdr>
        <w:top w:val="none" w:sz="0" w:space="0" w:color="auto"/>
        <w:left w:val="none" w:sz="0" w:space="0" w:color="auto"/>
        <w:bottom w:val="none" w:sz="0" w:space="0" w:color="auto"/>
        <w:right w:val="none" w:sz="0" w:space="0" w:color="auto"/>
      </w:divBdr>
      <w:divsChild>
        <w:div w:id="1707832236">
          <w:marLeft w:val="274"/>
          <w:marRight w:val="0"/>
          <w:marTop w:val="0"/>
          <w:marBottom w:val="0"/>
          <w:divBdr>
            <w:top w:val="none" w:sz="0" w:space="0" w:color="auto"/>
            <w:left w:val="none" w:sz="0" w:space="0" w:color="auto"/>
            <w:bottom w:val="none" w:sz="0" w:space="0" w:color="auto"/>
            <w:right w:val="none" w:sz="0" w:space="0" w:color="auto"/>
          </w:divBdr>
        </w:div>
        <w:div w:id="1748072676">
          <w:marLeft w:val="994"/>
          <w:marRight w:val="0"/>
          <w:marTop w:val="0"/>
          <w:marBottom w:val="0"/>
          <w:divBdr>
            <w:top w:val="none" w:sz="0" w:space="0" w:color="auto"/>
            <w:left w:val="none" w:sz="0" w:space="0" w:color="auto"/>
            <w:bottom w:val="none" w:sz="0" w:space="0" w:color="auto"/>
            <w:right w:val="none" w:sz="0" w:space="0" w:color="auto"/>
          </w:divBdr>
        </w:div>
        <w:div w:id="1883249423">
          <w:marLeft w:val="994"/>
          <w:marRight w:val="0"/>
          <w:marTop w:val="0"/>
          <w:marBottom w:val="0"/>
          <w:divBdr>
            <w:top w:val="none" w:sz="0" w:space="0" w:color="auto"/>
            <w:left w:val="none" w:sz="0" w:space="0" w:color="auto"/>
            <w:bottom w:val="none" w:sz="0" w:space="0" w:color="auto"/>
            <w:right w:val="none" w:sz="0" w:space="0" w:color="auto"/>
          </w:divBdr>
        </w:div>
        <w:div w:id="775952184">
          <w:marLeft w:val="274"/>
          <w:marRight w:val="0"/>
          <w:marTop w:val="0"/>
          <w:marBottom w:val="0"/>
          <w:divBdr>
            <w:top w:val="none" w:sz="0" w:space="0" w:color="auto"/>
            <w:left w:val="none" w:sz="0" w:space="0" w:color="auto"/>
            <w:bottom w:val="none" w:sz="0" w:space="0" w:color="auto"/>
            <w:right w:val="none" w:sz="0" w:space="0" w:color="auto"/>
          </w:divBdr>
        </w:div>
        <w:div w:id="749234732">
          <w:marLeft w:val="994"/>
          <w:marRight w:val="0"/>
          <w:marTop w:val="0"/>
          <w:marBottom w:val="0"/>
          <w:divBdr>
            <w:top w:val="none" w:sz="0" w:space="0" w:color="auto"/>
            <w:left w:val="none" w:sz="0" w:space="0" w:color="auto"/>
            <w:bottom w:val="none" w:sz="0" w:space="0" w:color="auto"/>
            <w:right w:val="none" w:sz="0" w:space="0" w:color="auto"/>
          </w:divBdr>
        </w:div>
        <w:div w:id="39938721">
          <w:marLeft w:val="994"/>
          <w:marRight w:val="0"/>
          <w:marTop w:val="0"/>
          <w:marBottom w:val="0"/>
          <w:divBdr>
            <w:top w:val="none" w:sz="0" w:space="0" w:color="auto"/>
            <w:left w:val="none" w:sz="0" w:space="0" w:color="auto"/>
            <w:bottom w:val="none" w:sz="0" w:space="0" w:color="auto"/>
            <w:right w:val="none" w:sz="0" w:space="0" w:color="auto"/>
          </w:divBdr>
        </w:div>
        <w:div w:id="197744418">
          <w:marLeft w:val="274"/>
          <w:marRight w:val="0"/>
          <w:marTop w:val="0"/>
          <w:marBottom w:val="0"/>
          <w:divBdr>
            <w:top w:val="none" w:sz="0" w:space="0" w:color="auto"/>
            <w:left w:val="none" w:sz="0" w:space="0" w:color="auto"/>
            <w:bottom w:val="none" w:sz="0" w:space="0" w:color="auto"/>
            <w:right w:val="none" w:sz="0" w:space="0" w:color="auto"/>
          </w:divBdr>
        </w:div>
      </w:divsChild>
    </w:div>
    <w:div w:id="1849909405">
      <w:bodyDiv w:val="1"/>
      <w:marLeft w:val="0"/>
      <w:marRight w:val="0"/>
      <w:marTop w:val="0"/>
      <w:marBottom w:val="0"/>
      <w:divBdr>
        <w:top w:val="none" w:sz="0" w:space="0" w:color="auto"/>
        <w:left w:val="none" w:sz="0" w:space="0" w:color="auto"/>
        <w:bottom w:val="none" w:sz="0" w:space="0" w:color="auto"/>
        <w:right w:val="none" w:sz="0" w:space="0" w:color="auto"/>
      </w:divBdr>
    </w:div>
    <w:div w:id="1884293678">
      <w:bodyDiv w:val="1"/>
      <w:marLeft w:val="0"/>
      <w:marRight w:val="0"/>
      <w:marTop w:val="0"/>
      <w:marBottom w:val="0"/>
      <w:divBdr>
        <w:top w:val="none" w:sz="0" w:space="0" w:color="auto"/>
        <w:left w:val="none" w:sz="0" w:space="0" w:color="auto"/>
        <w:bottom w:val="none" w:sz="0" w:space="0" w:color="auto"/>
        <w:right w:val="none" w:sz="0" w:space="0" w:color="auto"/>
      </w:divBdr>
    </w:div>
    <w:div w:id="1907834879">
      <w:bodyDiv w:val="1"/>
      <w:marLeft w:val="0"/>
      <w:marRight w:val="0"/>
      <w:marTop w:val="0"/>
      <w:marBottom w:val="0"/>
      <w:divBdr>
        <w:top w:val="none" w:sz="0" w:space="0" w:color="auto"/>
        <w:left w:val="none" w:sz="0" w:space="0" w:color="auto"/>
        <w:bottom w:val="none" w:sz="0" w:space="0" w:color="auto"/>
        <w:right w:val="none" w:sz="0" w:space="0" w:color="auto"/>
      </w:divBdr>
      <w:divsChild>
        <w:div w:id="2085566716">
          <w:marLeft w:val="274"/>
          <w:marRight w:val="0"/>
          <w:marTop w:val="0"/>
          <w:marBottom w:val="0"/>
          <w:divBdr>
            <w:top w:val="none" w:sz="0" w:space="0" w:color="auto"/>
            <w:left w:val="none" w:sz="0" w:space="0" w:color="auto"/>
            <w:bottom w:val="none" w:sz="0" w:space="0" w:color="auto"/>
            <w:right w:val="none" w:sz="0" w:space="0" w:color="auto"/>
          </w:divBdr>
        </w:div>
        <w:div w:id="102851031">
          <w:marLeft w:val="994"/>
          <w:marRight w:val="0"/>
          <w:marTop w:val="0"/>
          <w:marBottom w:val="0"/>
          <w:divBdr>
            <w:top w:val="none" w:sz="0" w:space="0" w:color="auto"/>
            <w:left w:val="none" w:sz="0" w:space="0" w:color="auto"/>
            <w:bottom w:val="none" w:sz="0" w:space="0" w:color="auto"/>
            <w:right w:val="none" w:sz="0" w:space="0" w:color="auto"/>
          </w:divBdr>
        </w:div>
        <w:div w:id="1825583495">
          <w:marLeft w:val="274"/>
          <w:marRight w:val="0"/>
          <w:marTop w:val="0"/>
          <w:marBottom w:val="0"/>
          <w:divBdr>
            <w:top w:val="none" w:sz="0" w:space="0" w:color="auto"/>
            <w:left w:val="none" w:sz="0" w:space="0" w:color="auto"/>
            <w:bottom w:val="none" w:sz="0" w:space="0" w:color="auto"/>
            <w:right w:val="none" w:sz="0" w:space="0" w:color="auto"/>
          </w:divBdr>
        </w:div>
        <w:div w:id="939143982">
          <w:marLeft w:val="994"/>
          <w:marRight w:val="0"/>
          <w:marTop w:val="0"/>
          <w:marBottom w:val="0"/>
          <w:divBdr>
            <w:top w:val="none" w:sz="0" w:space="0" w:color="auto"/>
            <w:left w:val="none" w:sz="0" w:space="0" w:color="auto"/>
            <w:bottom w:val="none" w:sz="0" w:space="0" w:color="auto"/>
            <w:right w:val="none" w:sz="0" w:space="0" w:color="auto"/>
          </w:divBdr>
        </w:div>
        <w:div w:id="344019189">
          <w:marLeft w:val="994"/>
          <w:marRight w:val="0"/>
          <w:marTop w:val="0"/>
          <w:marBottom w:val="0"/>
          <w:divBdr>
            <w:top w:val="none" w:sz="0" w:space="0" w:color="auto"/>
            <w:left w:val="none" w:sz="0" w:space="0" w:color="auto"/>
            <w:bottom w:val="none" w:sz="0" w:space="0" w:color="auto"/>
            <w:right w:val="none" w:sz="0" w:space="0" w:color="auto"/>
          </w:divBdr>
        </w:div>
      </w:divsChild>
    </w:div>
    <w:div w:id="1981957721">
      <w:bodyDiv w:val="1"/>
      <w:marLeft w:val="0"/>
      <w:marRight w:val="0"/>
      <w:marTop w:val="0"/>
      <w:marBottom w:val="0"/>
      <w:divBdr>
        <w:top w:val="none" w:sz="0" w:space="0" w:color="auto"/>
        <w:left w:val="none" w:sz="0" w:space="0" w:color="auto"/>
        <w:bottom w:val="none" w:sz="0" w:space="0" w:color="auto"/>
        <w:right w:val="none" w:sz="0" w:space="0" w:color="auto"/>
      </w:divBdr>
    </w:div>
    <w:div w:id="2034139121">
      <w:bodyDiv w:val="1"/>
      <w:marLeft w:val="0"/>
      <w:marRight w:val="0"/>
      <w:marTop w:val="0"/>
      <w:marBottom w:val="0"/>
      <w:divBdr>
        <w:top w:val="none" w:sz="0" w:space="0" w:color="auto"/>
        <w:left w:val="none" w:sz="0" w:space="0" w:color="auto"/>
        <w:bottom w:val="none" w:sz="0" w:space="0" w:color="auto"/>
        <w:right w:val="none" w:sz="0" w:space="0" w:color="auto"/>
      </w:divBdr>
    </w:div>
    <w:div w:id="20504512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2.t-mobile.com/device-programs/ship-to-delivery-times-and-shipping-fees" TargetMode="External"/><Relationship Id="rId18" Type="http://schemas.openxmlformats.org/officeDocument/2006/relationships/hyperlink" Target="https://c2.t-mobile.com/internal-files/images/Handset_order_delivery_notifications.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c2.t-mobile.com/accounts/port-in-requests" TargetMode="External"/><Relationship Id="rId17" Type="http://schemas.openxmlformats.org/officeDocument/2006/relationships/hyperlink" Target="https://c2.t-mobile.com/device-programs/e-signatures" TargetMode="External"/><Relationship Id="rId2" Type="http://schemas.openxmlformats.org/officeDocument/2006/relationships/customXml" Target="../customXml/item2.xml"/><Relationship Id="rId16" Type="http://schemas.openxmlformats.org/officeDocument/2006/relationships/hyperlink" Target="https://c2.t-mobile.com/device-programs/trade-in-device-program-and-order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2.t-mobile.com/accounts/new-customer-onboarding"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c2.t-mobile.com/device-programs/Ship-to-order-status-and-trackin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c2.t-mobile.com/accounts/check-and-update-a-port-reques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2.t-mobile.com/device-programs/pre-order-and-backorder-support"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Vickre\Desktop\REMO_March2015_TrainingPlan.dotx" TargetMode="External"/></Relationships>
</file>

<file path=word/theme/theme1.xml><?xml version="1.0" encoding="utf-8"?>
<a:theme xmlns:a="http://schemas.openxmlformats.org/drawingml/2006/main" name="T-Mobile">
  <a:themeElements>
    <a:clrScheme name="T-Mobile">
      <a:dk1>
        <a:srgbClr val="000000"/>
      </a:dk1>
      <a:lt1>
        <a:srgbClr val="FFFFFF"/>
      </a:lt1>
      <a:dk2>
        <a:srgbClr val="6A6A6A"/>
      </a:dk2>
      <a:lt2>
        <a:srgbClr val="9B9B9B"/>
      </a:lt2>
      <a:accent1>
        <a:srgbClr val="E20074"/>
      </a:accent1>
      <a:accent2>
        <a:srgbClr val="E8E8E8"/>
      </a:accent2>
      <a:accent3>
        <a:srgbClr val="BED600"/>
      </a:accent3>
      <a:accent4>
        <a:srgbClr val="58A618"/>
      </a:accent4>
      <a:accent5>
        <a:srgbClr val="007C92"/>
      </a:accent5>
      <a:accent6>
        <a:srgbClr val="9B9B9B"/>
      </a:accent6>
      <a:hlink>
        <a:srgbClr val="E20074"/>
      </a:hlink>
      <a:folHlink>
        <a:srgbClr val="6A6A6A"/>
      </a:folHlink>
    </a:clrScheme>
    <a:fontScheme name="Sky">
      <a:majorFont>
        <a:latin typeface="Arial Rounded MT Bold"/>
        <a:ea typeface=""/>
        <a:cs typeface=""/>
        <a:font script="Jpan" typeface="ＭＳ Ｐゴシック"/>
      </a:majorFont>
      <a:minorFont>
        <a:latin typeface="Arial Rounded MT Bold"/>
        <a:ea typeface=""/>
        <a:cs typeface=""/>
        <a:font script="Jpan" typeface="ＭＳ Ｐゴシック"/>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ln>
          <a:headEnd type="none" w="med" len="med"/>
          <a:tailEnd type="none" w="med" len="med"/>
        </a:ln>
      </a:spPr>
      <a:bodyPr vert="horz" wrap="square" lIns="91436" tIns="45718" rIns="91436" bIns="45718" numCol="1" rtlCol="0" anchor="ctr" anchorCtr="0" compatLnSpc="1">
        <a:prstTxWarp prst="textNoShape">
          <a:avLst/>
        </a:prstTxWarp>
      </a:bodyPr>
      <a:lstStyle>
        <a:defPPr algn="ctr" defTabSz="914099" fontAlgn="base">
          <a:spcBef>
            <a:spcPct val="0"/>
          </a:spcBef>
          <a:spcAft>
            <a:spcPct val="0"/>
          </a:spcAft>
          <a:defRPr sz="2200" dirty="0" smtClean="0">
            <a:gradFill>
              <a:gsLst>
                <a:gs pos="0">
                  <a:srgbClr val="FFFFFF"/>
                </a:gs>
                <a:gs pos="100000">
                  <a:srgbClr val="FFFFFF"/>
                </a:gs>
              </a:gsLst>
              <a:lin ang="5400000" scaled="0"/>
            </a:gradFill>
          </a:defRPr>
        </a:defPPr>
      </a:lstStyle>
      <a:style>
        <a:lnRef idx="1">
          <a:schemeClr val="accent2"/>
        </a:lnRef>
        <a:fillRef idx="3">
          <a:schemeClr val="accent2"/>
        </a:fillRef>
        <a:effectRef idx="2">
          <a:schemeClr val="accent2"/>
        </a:effectRef>
        <a:fontRef idx="minor">
          <a:schemeClr val="lt1"/>
        </a:fontRef>
      </a:style>
    </a:spDef>
    <a:txDef>
      <a:spPr>
        <a:noFill/>
      </a:spPr>
      <a:bodyPr wrap="square" lIns="0" tIns="0" rIns="0" bIns="0" rtlCol="0">
        <a:spAutoFit/>
      </a:bodyPr>
      <a:lstStyle>
        <a:defPPr>
          <a:defRPr dirty="0" err="1" smtClean="0">
            <a:gradFill>
              <a:gsLst>
                <a:gs pos="0">
                  <a:schemeClr val="tx1"/>
                </a:gs>
                <a:gs pos="86000">
                  <a:schemeClr val="tx1"/>
                </a:gs>
              </a:gsLst>
              <a:lin ang="5400000" scaled="0"/>
            </a:gradFill>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71AEC3B43BD1044A6AE98A1E55CB0B0" ma:contentTypeVersion="11" ma:contentTypeDescription="Create a new document." ma:contentTypeScope="" ma:versionID="8bd0c0fe11aa276faa667c5f7c8ac981">
  <xsd:schema xmlns:xsd="http://www.w3.org/2001/XMLSchema" xmlns:xs="http://www.w3.org/2001/XMLSchema" xmlns:p="http://schemas.microsoft.com/office/2006/metadata/properties" xmlns:ns2="e61121fe-ab96-47de-997d-fae08e3ae1ff" xmlns:ns3="989933a0-cb94-4ead-aa1d-125cec62dcab" targetNamespace="http://schemas.microsoft.com/office/2006/metadata/properties" ma:root="true" ma:fieldsID="6358c20921ef418dd7d072583c542d20" ns2:_="" ns3:_="">
    <xsd:import namespace="e61121fe-ab96-47de-997d-fae08e3ae1ff"/>
    <xsd:import namespace="989933a0-cb94-4ead-aa1d-125cec62dca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1121fe-ab96-47de-997d-fae08e3ae1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9933a0-cb94-4ead-aa1d-125cec62dc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DDE8960-53A0-4739-BD50-90C95DE58400}">
  <ds:schemaRefs>
    <ds:schemaRef ds:uri="http://schemas.openxmlformats.org/officeDocument/2006/bibliography"/>
  </ds:schemaRefs>
</ds:datastoreItem>
</file>

<file path=customXml/itemProps2.xml><?xml version="1.0" encoding="utf-8"?>
<ds:datastoreItem xmlns:ds="http://schemas.openxmlformats.org/officeDocument/2006/customXml" ds:itemID="{316646CA-F958-4A08-8F8C-BA9319E99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1121fe-ab96-47de-997d-fae08e3ae1ff"/>
    <ds:schemaRef ds:uri="989933a0-cb94-4ead-aa1d-125cec62dc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386FA-5E73-4700-9622-3A7B4B0F2794}">
  <ds:schemaRefs>
    <ds:schemaRef ds:uri="http://schemas.microsoft.com/sharepoint/v3/contenttype/forms"/>
  </ds:schemaRefs>
</ds:datastoreItem>
</file>

<file path=customXml/itemProps4.xml><?xml version="1.0" encoding="utf-8"?>
<ds:datastoreItem xmlns:ds="http://schemas.openxmlformats.org/officeDocument/2006/customXml" ds:itemID="{BEBDB04C-D32D-48B2-8188-E7B74B739DCB}">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REMO_March2015_TrainingPlan</Template>
  <TotalTime>778</TotalTime>
  <Pages>7</Pages>
  <Words>2164</Words>
  <Characters>12336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Care Training Plan</vt:lpstr>
    </vt:vector>
  </TitlesOfParts>
  <Company>Revolution, Inc.</Company>
  <LinksUpToDate>false</LinksUpToDate>
  <CharactersWithSpaces>14472</CharactersWithSpaces>
  <SharedDoc>false</SharedDoc>
  <HLinks>
    <vt:vector size="72" baseType="variant">
      <vt:variant>
        <vt:i4>81</vt:i4>
      </vt:variant>
      <vt:variant>
        <vt:i4>33</vt:i4>
      </vt:variant>
      <vt:variant>
        <vt:i4>0</vt:i4>
      </vt:variant>
      <vt:variant>
        <vt:i4>5</vt:i4>
      </vt:variant>
      <vt:variant>
        <vt:lpwstr>https://c2.t-mobile.com/departments/coaches-toolkit/desktop-tools-support</vt:lpwstr>
      </vt:variant>
      <vt:variant>
        <vt:lpwstr/>
      </vt:variant>
      <vt:variant>
        <vt:i4>8060984</vt:i4>
      </vt:variant>
      <vt:variant>
        <vt:i4>30</vt:i4>
      </vt:variant>
      <vt:variant>
        <vt:i4>0</vt:i4>
      </vt:variant>
      <vt:variant>
        <vt:i4>5</vt:i4>
      </vt:variant>
      <vt:variant>
        <vt:lpwstr>https://nam02.safelinks.protection.outlook.com/?url=https%3A%2F%2F360.articulate.com%2Freview%2Fcontent%2F54380639-3d37-40c5-9982-6a9e71850e3a%2Freview&amp;data=02%7C01%7CLiah.Manino1%40T-Mobile.com%7Cbb347846b3dc43861de008d8229990c1%7Cbe0f980bdd994b19bd7bbc71a09b026c%7C0%7C0%7C637297390234960073&amp;sdata=aHbihyritQGm44ukVJ35i9X33xSivqOqgQPguiXHnqc%3D&amp;reserved=0</vt:lpwstr>
      </vt:variant>
      <vt:variant>
        <vt:lpwstr/>
      </vt:variant>
      <vt:variant>
        <vt:i4>6815841</vt:i4>
      </vt:variant>
      <vt:variant>
        <vt:i4>27</vt:i4>
      </vt:variant>
      <vt:variant>
        <vt:i4>0</vt:i4>
      </vt:variant>
      <vt:variant>
        <vt:i4>5</vt:i4>
      </vt:variant>
      <vt:variant>
        <vt:lpwstr>https://nam02.safelinks.protection.outlook.com/?url=https%3A%2F%2Fc2.t-mobile.com%2Fdepartments%2Ftelesales%2Fschedule-a-retail-appointment--telesales&amp;data=02%7C01%7CLiah.Manino1%40T-Mobile.com%7Cbb347846b3dc43861de008d8229990c1%7Cbe0f980bdd994b19bd7bbc71a09b026c%7C0%7C0%7C637297390234950073&amp;sdata=YrZjSUYv6FoO9uB8e58WHzMZ0kgC0%2FyVkV2aNaYHzgc%3D&amp;reserved=0</vt:lpwstr>
      </vt:variant>
      <vt:variant>
        <vt:lpwstr/>
      </vt:variant>
      <vt:variant>
        <vt:i4>6815841</vt:i4>
      </vt:variant>
      <vt:variant>
        <vt:i4>24</vt:i4>
      </vt:variant>
      <vt:variant>
        <vt:i4>0</vt:i4>
      </vt:variant>
      <vt:variant>
        <vt:i4>5</vt:i4>
      </vt:variant>
      <vt:variant>
        <vt:lpwstr>https://nam02.safelinks.protection.outlook.com/?url=https%3A%2F%2Fc2.t-mobile.com%2Fdepartments%2Ftelesales%2Fschedule-a-retail-appointment--telesales&amp;data=02%7C01%7CLiah.Manino1%40T-Mobile.com%7Cbb347846b3dc43861de008d8229990c1%7Cbe0f980bdd994b19bd7bbc71a09b026c%7C0%7C0%7C637297390234950073&amp;sdata=YrZjSUYv6FoO9uB8e58WHzMZ0kgC0%2FyVkV2aNaYHzgc%3D&amp;reserved=0</vt:lpwstr>
      </vt:variant>
      <vt:variant>
        <vt:lpwstr/>
      </vt:variant>
      <vt:variant>
        <vt:i4>7405679</vt:i4>
      </vt:variant>
      <vt:variant>
        <vt:i4>21</vt:i4>
      </vt:variant>
      <vt:variant>
        <vt:i4>0</vt:i4>
      </vt:variant>
      <vt:variant>
        <vt:i4>5</vt:i4>
      </vt:variant>
      <vt:variant>
        <vt:lpwstr>https://nam02.safelinks.protection.outlook.com/?url=https%3A%2F%2Fc2.t-mobile.com%2Fdocs%2FDOC-439666&amp;data=02%7C01%7CLiah.Manino1%40T-Mobile.com%7C6b0b6992f2a44cd5607a08d82764ad40%7Cbe0f980bdd994b19bd7bbc71a09b026c%7C0%7C0%7C637302660635784627&amp;sdata=R4ziR9V40nZSpXgB%2F4C6K9VCBAbac9D08CMcCU0HxCQ%3D&amp;reserved=0</vt:lpwstr>
      </vt:variant>
      <vt:variant>
        <vt:lpwstr/>
      </vt:variant>
      <vt:variant>
        <vt:i4>7929954</vt:i4>
      </vt:variant>
      <vt:variant>
        <vt:i4>18</vt:i4>
      </vt:variant>
      <vt:variant>
        <vt:i4>0</vt:i4>
      </vt:variant>
      <vt:variant>
        <vt:i4>5</vt:i4>
      </vt:variant>
      <vt:variant>
        <vt:lpwstr>https://nam02.safelinks.protection.outlook.com/?url=https%3A%2F%2Fc2.t-mobile.com%2Fdocs%2FDOC-419892%23steps7&amp;data=02%7C01%7CLiah.Manino1%40T-Mobile.com%7C6b0b6992f2a44cd5607a08d82764ad40%7Cbe0f980bdd994b19bd7bbc71a09b026c%7C0%7C0%7C637302660635774631&amp;sdata=7gfcjd2mo6vTsei6klte3b9N10XY1nVTzzqUENZBsf8%3D&amp;reserved=0</vt:lpwstr>
      </vt:variant>
      <vt:variant>
        <vt:lpwstr/>
      </vt:variant>
      <vt:variant>
        <vt:i4>8126565</vt:i4>
      </vt:variant>
      <vt:variant>
        <vt:i4>15</vt:i4>
      </vt:variant>
      <vt:variant>
        <vt:i4>0</vt:i4>
      </vt:variant>
      <vt:variant>
        <vt:i4>5</vt:i4>
      </vt:variant>
      <vt:variant>
        <vt:lpwstr>https://nam02.safelinks.protection.outlook.com/?url=https%3A%2F%2Fc2.t-mobile.com%2Fdocs%2FDOC-419892%23steps3&amp;data=02%7C01%7CLiah.Manino1%40T-Mobile.com%7C6b0b6992f2a44cd5607a08d82764ad40%7Cbe0f980bdd994b19bd7bbc71a09b026c%7C0%7C0%7C637302660635764641&amp;sdata=RMuYjZKXSsBPSXBxNrg6ZlrrjyB%2B1makZitffqOCCGI%3D&amp;reserved=0</vt:lpwstr>
      </vt:variant>
      <vt:variant>
        <vt:lpwstr/>
      </vt:variant>
      <vt:variant>
        <vt:i4>7864358</vt:i4>
      </vt:variant>
      <vt:variant>
        <vt:i4>12</vt:i4>
      </vt:variant>
      <vt:variant>
        <vt:i4>0</vt:i4>
      </vt:variant>
      <vt:variant>
        <vt:i4>5</vt:i4>
      </vt:variant>
      <vt:variant>
        <vt:lpwstr>https://c2.t-mobile.com/docs/DOC-415083</vt:lpwstr>
      </vt:variant>
      <vt:variant>
        <vt:lpwstr/>
      </vt:variant>
      <vt:variant>
        <vt:i4>5701721</vt:i4>
      </vt:variant>
      <vt:variant>
        <vt:i4>9</vt:i4>
      </vt:variant>
      <vt:variant>
        <vt:i4>0</vt:i4>
      </vt:variant>
      <vt:variant>
        <vt:i4>5</vt:i4>
      </vt:variant>
      <vt:variant>
        <vt:lpwstr>https://c2.t-mobile.com/departments/virtual-retail/manual-review-in-dash-telesales-and-virtual-retail</vt:lpwstr>
      </vt:variant>
      <vt:variant>
        <vt:lpwstr/>
      </vt:variant>
      <vt:variant>
        <vt:i4>2687094</vt:i4>
      </vt:variant>
      <vt:variant>
        <vt:i4>6</vt:i4>
      </vt:variant>
      <vt:variant>
        <vt:i4>0</vt:i4>
      </vt:variant>
      <vt:variant>
        <vt:i4>5</vt:i4>
      </vt:variant>
      <vt:variant>
        <vt:lpwstr>https://c2.t-mobile.com/device-programs/equipment-installment-program-eip-and-jump</vt:lpwstr>
      </vt:variant>
      <vt:variant>
        <vt:lpwstr/>
      </vt:variant>
      <vt:variant>
        <vt:i4>393241</vt:i4>
      </vt:variant>
      <vt:variant>
        <vt:i4>3</vt:i4>
      </vt:variant>
      <vt:variant>
        <vt:i4>0</vt:i4>
      </vt:variant>
      <vt:variant>
        <vt:i4>5</vt:i4>
      </vt:variant>
      <vt:variant>
        <vt:lpwstr>https://c2.t-mobile.com/sales-training/training-programs/inbound-telesales-new-hire-vilt-video-suite</vt:lpwstr>
      </vt:variant>
      <vt:variant>
        <vt:lpwstr/>
      </vt:variant>
      <vt:variant>
        <vt:i4>6160403</vt:i4>
      </vt:variant>
      <vt:variant>
        <vt:i4>0</vt:i4>
      </vt:variant>
      <vt:variant>
        <vt:i4>0</vt:i4>
      </vt:variant>
      <vt:variant>
        <vt:i4>5</vt:i4>
      </vt:variant>
      <vt:variant>
        <vt:lpwstr>https://tmobileusa.sharepoint.com/teams/tddprojects/2020034C/default.aspx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 Training Plan</dc:title>
  <dc:subject/>
  <dc:creator>Vickrey, Jennifer</dc:creator>
  <cp:keywords/>
  <cp:lastModifiedBy>Anson, Laura</cp:lastModifiedBy>
  <cp:revision>14</cp:revision>
  <cp:lastPrinted>2017-02-03T00:33:00Z</cp:lastPrinted>
  <dcterms:created xsi:type="dcterms:W3CDTF">2021-08-03T04:16:00Z</dcterms:created>
  <dcterms:modified xsi:type="dcterms:W3CDTF">2021-08-17T20:20:00Z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0x010100A71AEC3B43BD1044A6AE98A1E55CB0B0</vt:lpwstr>
  </property>
</Properties>
</file>